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9518</w:t>
      </w:r>
    </w:p>
    <w:p>
      <w:r>
        <w:t>Visit Number: 1fff2c8ed56268b952692e52d7887f2607eecaa74540e80f224ae6556dae8224</w:t>
      </w:r>
    </w:p>
    <w:p>
      <w:r>
        <w:t>Masked_PatientID: 9473</w:t>
      </w:r>
    </w:p>
    <w:p>
      <w:r>
        <w:t>Order ID: 058136b32080bbd15ff124b98a1eb87b19216070cd7b2dd1dd7f19f239dc2962</w:t>
      </w:r>
    </w:p>
    <w:p>
      <w:r>
        <w:t>Order Name: Chest X-ray</w:t>
      </w:r>
    </w:p>
    <w:p>
      <w:r>
        <w:t>Result Item Code: CHE-NOV</w:t>
      </w:r>
    </w:p>
    <w:p>
      <w:r>
        <w:t>Performed Date Time: 21/9/2016 5:16</w:t>
      </w:r>
    </w:p>
    <w:p>
      <w:r>
        <w:t>Line Num: 1</w:t>
      </w:r>
    </w:p>
    <w:p>
      <w:r>
        <w:t>Text:       HISTORY desat on trachy mask REPORT  Right central venous line, tracheostomy tube and nasogastric tube are noted in situ.   There is dense alveolar shadowing in the left lower zone.  Infection or aspiration  has to be considered Known / Minor  Finalised by: &lt;DOCTOR&gt;</w:t>
      </w:r>
    </w:p>
    <w:p>
      <w:r>
        <w:t>Accession Number: 7d1bb11a7ae5d6e234b8932487edbe69666e0578f95ba58942590dbfb178b519</w:t>
      </w:r>
    </w:p>
    <w:p>
      <w:r>
        <w:t>Updated Date Time: 21/9/2016 15:36</w:t>
      </w:r>
    </w:p>
    <w:p>
      <w:pPr>
        <w:pStyle w:val="Heading2"/>
      </w:pPr>
      <w:r>
        <w:t>Layman Explanation</w:t>
      </w:r>
    </w:p>
    <w:p>
      <w:r>
        <w:t>This radiology report discusses       HISTORY desat on trachy mask REPORT  Right central venous line, tracheostomy tube and nasogastric tube are noted in situ.   There is dense alveolar shadowing in the left lower zone.  Infection or aspiration  has to be considered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