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9476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946b23d6c26c7541d5552be9fbb6eda8db232c840148810c9b415dd2921cd558</w:t>
      </w:r>
    </w:p>
    <w:p>
      <w:r>
        <w:t>Order Name: Chest X-ray</w:t>
      </w:r>
    </w:p>
    <w:p>
      <w:r>
        <w:t>Result Item Code: CHE-NOV</w:t>
      </w:r>
    </w:p>
    <w:p>
      <w:r>
        <w:t>Performed Date Time: 28/6/2016 18:33</w:t>
      </w:r>
    </w:p>
    <w:p>
      <w:r>
        <w:t>Line Num: 1</w:t>
      </w:r>
    </w:p>
    <w:p>
      <w:r>
        <w:t>Text:       HISTORY post ett REPORT The heart size is normal. No active lung lesion is noted. The tip of the endotracheal  tube is in a satisfactory position relative to the bifurcation. The tip of the naso  gastric tube is projected over themid / distal stomach.    Known / Minor  Finalised by: &lt;DOCTOR&gt;</w:t>
      </w:r>
    </w:p>
    <w:p>
      <w:r>
        <w:t>Accession Number: 093a7f8e90c5889c6c434e481d07f49d429619f69041f6414d5c2ca611ede19b</w:t>
      </w:r>
    </w:p>
    <w:p>
      <w:r>
        <w:t>Updated Date Time: 30/6/2016 7:19</w:t>
      </w:r>
    </w:p>
    <w:p>
      <w:pPr>
        <w:pStyle w:val="Heading2"/>
      </w:pPr>
      <w:r>
        <w:t>Layman Explanation</w:t>
      </w:r>
    </w:p>
    <w:p>
      <w:r>
        <w:t>This radiology report discusses       HISTORY post ett REPORT The heart size is normal. No active lung lesion is noted. The tip of the endotracheal  tube is in a satisfactory position relative to the bifurcation. The tip of the naso  gastric tube is projected over themid / distal stomach.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