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961</w:t>
      </w:r>
    </w:p>
    <w:p>
      <w:r>
        <w:t>Visit Number: 7fc8e327f8bc3633ded23b044e7fdb65c423da479a79977c937543f21b0af0ad</w:t>
      </w:r>
    </w:p>
    <w:p>
      <w:r>
        <w:t>Masked_PatientID: 948</w:t>
      </w:r>
    </w:p>
    <w:p>
      <w:r>
        <w:t>Order ID: 9da4fdba3e302b5f76bf923f1c36c3c719793748f8be9ae78ab076e3e362c480</w:t>
      </w:r>
    </w:p>
    <w:p>
      <w:r>
        <w:t>Order Name: Chest X-ray, Erect</w:t>
      </w:r>
    </w:p>
    <w:p>
      <w:r>
        <w:t>Result Item Code: CHE-ER</w:t>
      </w:r>
    </w:p>
    <w:p>
      <w:r>
        <w:t>Performed Date Time: 14/5/2016 14:50</w:t>
      </w:r>
    </w:p>
    <w:p>
      <w:r>
        <w:t>Line Num: 1</w:t>
      </w:r>
    </w:p>
    <w:p>
      <w:r>
        <w:t>Text:       HISTORY desaturation REPORT  The positions of the NG tube, right and left central venous catheters appear satisfactory.  The heart size cannot be accurately assessed.  Extensive confluent and patchy opacities  are present in both lungs. There are bilateral pleural effusions. When compared with  previous chest image dated 13 May 2016 no significant change is seen in the shadows  in the lungs.   May need further action Finalised by: &lt;DOCTOR&gt;</w:t>
      </w:r>
    </w:p>
    <w:p>
      <w:r>
        <w:t>Accession Number: a4a8b305f850273a4ebc24089465aed492f34a556a71fbbc2e4bd0b0aba0333b</w:t>
      </w:r>
    </w:p>
    <w:p>
      <w:r>
        <w:t>Updated Date Time: 16/5/2016 9:12</w:t>
      </w:r>
    </w:p>
    <w:p>
      <w:pPr>
        <w:pStyle w:val="Heading2"/>
      </w:pPr>
      <w:r>
        <w:t>Layman Explanation</w:t>
      </w:r>
    </w:p>
    <w:p>
      <w:r>
        <w:t>This radiology report discusses       HISTORY desaturation REPORT  The positions of the NG tube, right and left central venous catheters appear satisfactory.  The heart size cannot be accurately assessed.  Extensive confluent and patchy opacities  are present in both lungs. There are bilateral pleural effusions. When compared with  previous chest image dated 13 May 2016 no significant change is seen in the shadows  in the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