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9531</w:t>
      </w:r>
    </w:p>
    <w:p>
      <w:r>
        <w:t>Visit Number: 0437fb8ce5bffb15f25cbfe152af4692ff8711772f42ea829029e95529b0dc08</w:t>
      </w:r>
    </w:p>
    <w:p>
      <w:r>
        <w:t>Masked_PatientID: 9531</w:t>
      </w:r>
    </w:p>
    <w:p>
      <w:r>
        <w:t>Order ID: c0f1b1cc6f1a9d39d4f168fc26830c9d4ca3325994623743b7b2ed47d3abeea3</w:t>
      </w:r>
    </w:p>
    <w:p>
      <w:r>
        <w:t>Order Name: Chest X-ray, Erect</w:t>
      </w:r>
    </w:p>
    <w:p>
      <w:r>
        <w:t>Result Item Code: CHE-ER</w:t>
      </w:r>
    </w:p>
    <w:p>
      <w:r>
        <w:t>Performed Date Time: 18/9/2015 17:22</w:t>
      </w:r>
    </w:p>
    <w:p>
      <w:r>
        <w:t>Line Num: 1</w:t>
      </w:r>
    </w:p>
    <w:p>
      <w:r>
        <w:t>Text:       HISTORY SOB REPORT  Previous radiograph dated 9 June 2013 was compared. No consolidation or pleural effusion or pneumothorax.  The heart shadow is not enlarged.   Bones are unremarkable.   Normal Finalised by: &lt;DOCTOR&gt;</w:t>
      </w:r>
    </w:p>
    <w:p>
      <w:r>
        <w:t>Accession Number: 120bee5c078d83833aef9f315600203ddf581f2e88b8bfba60bbca3fc6a0506e</w:t>
      </w:r>
    </w:p>
    <w:p>
      <w:r>
        <w:t>Updated Date Time: 19/9/2015 13:11</w:t>
      </w:r>
    </w:p>
    <w:p>
      <w:pPr>
        <w:pStyle w:val="Heading2"/>
      </w:pPr>
      <w:r>
        <w:t>Layman Explanation</w:t>
      </w:r>
    </w:p>
    <w:p>
      <w:r>
        <w:t>This radiology report discusses       HISTORY SOB REPORT  Previous radiograph dated 9 June 2013 was compared. No consolidation or pleural effusion or pneumothorax.  The heart shadow is not enlarged.   Bones are unremarkable.  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