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9570</w:t>
      </w:r>
    </w:p>
    <w:p>
      <w:r>
        <w:t>Visit Number: eb9364e8849243241e8e1fcf1c07ae2d933f7dfc7c8a39e522599d8419347eaf</w:t>
      </w:r>
    </w:p>
    <w:p>
      <w:r>
        <w:t>Masked_PatientID: 9532</w:t>
      </w:r>
    </w:p>
    <w:p>
      <w:r>
        <w:t>Order ID: f0b4acc8d5e827dd0be5b9ab38c9816c39fdfb7659e1df8701b68e0bb0b1b509</w:t>
      </w:r>
    </w:p>
    <w:p>
      <w:r>
        <w:t>Order Name: Chest X-ray, Erect</w:t>
      </w:r>
    </w:p>
    <w:p>
      <w:r>
        <w:t>Result Item Code: CHE-ER</w:t>
      </w:r>
    </w:p>
    <w:p>
      <w:r>
        <w:t>Performed Date Time: 04/11/2015 16:27</w:t>
      </w:r>
    </w:p>
    <w:p>
      <w:r>
        <w:t>Line Num: 1</w:t>
      </w:r>
    </w:p>
    <w:p>
      <w:r>
        <w:t>Text:       HISTORY Burns REPORT  Compared with prior radiograph of 09/10/2015. The patient has been extubated and the feeding tube has been removed. Heart size cannot be well assessed on this  suboptimally inspired AP projection. There is no confluent consolidation or a significant pleural effusion.   Known / Minor  Finalised by: &lt;DOCTOR&gt;</w:t>
      </w:r>
    </w:p>
    <w:p>
      <w:r>
        <w:t>Accession Number: bbfd9817ba313503f2edc2f2fa835ad094833076f0b37371a12bbe9d4782a637</w:t>
      </w:r>
    </w:p>
    <w:p>
      <w:r>
        <w:t>Updated Date Time: 05/11/2015 9:30</w:t>
      </w:r>
    </w:p>
    <w:p>
      <w:pPr>
        <w:pStyle w:val="Heading2"/>
      </w:pPr>
      <w:r>
        <w:t>Layman Explanation</w:t>
      </w:r>
    </w:p>
    <w:p>
      <w:r>
        <w:t>This radiology report discusses       HISTORY Burns REPORT  Compared with prior radiograph of 09/10/2015. The patient has been extubated and the feeding tube has been removed. Heart size cannot be well assessed on this  suboptimally inspired AP projection. There is no confluent consolidation or a significant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