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9551</w:t>
      </w:r>
    </w:p>
    <w:p>
      <w:r>
        <w:t>Visit Number: eb9364e8849243241e8e1fcf1c07ae2d933f7dfc7c8a39e522599d8419347eaf</w:t>
      </w:r>
    </w:p>
    <w:p>
      <w:r>
        <w:t>Masked_PatientID: 9532</w:t>
      </w:r>
    </w:p>
    <w:p>
      <w:r>
        <w:t>Order ID: 844758bad6e3ac6e151917322f5a3b5a19eacf129e7328fbe9dd64bbc270f86c</w:t>
      </w:r>
    </w:p>
    <w:p>
      <w:r>
        <w:t>Order Name: Chest X-ray</w:t>
      </w:r>
    </w:p>
    <w:p>
      <w:r>
        <w:t>Result Item Code: CHE-NOV</w:t>
      </w:r>
    </w:p>
    <w:p>
      <w:r>
        <w:t>Performed Date Time: 04/9/2015 8:35</w:t>
      </w:r>
    </w:p>
    <w:p>
      <w:r>
        <w:t>Line Num: 1</w:t>
      </w:r>
    </w:p>
    <w:p>
      <w:r>
        <w:t>Text:       HISTORY burns - desaturation REPORT Comparison was made with previous CXR dated 03/09/2015. The heart size cannot be accurately assessed as this is an AP film.  There is interval worsening of the patchy airspace shadows in both lungs. There is also interval appearance of a left hydropneumothorax. Bilateral chest tubes inserted.   May need further action Finalised by: &lt;DOCTOR&gt;</w:t>
      </w:r>
    </w:p>
    <w:p>
      <w:r>
        <w:t>Accession Number: 536aa2fef85b69172286ecbaab59369f340f75e624cb25d9eb6e49218a35abfd</w:t>
      </w:r>
    </w:p>
    <w:p>
      <w:r>
        <w:t>Updated Date Time: 04/9/2015 19:26</w:t>
      </w:r>
    </w:p>
    <w:p>
      <w:pPr>
        <w:pStyle w:val="Heading2"/>
      </w:pPr>
      <w:r>
        <w:t>Layman Explanation</w:t>
      </w:r>
    </w:p>
    <w:p>
      <w:r>
        <w:t>This radiology report discusses       HISTORY burns - desaturation REPORT Comparison was made with previous CXR dated 03/09/2015. The heart size cannot be accurately assessed as this is an AP film.  There is interval worsening of the patchy airspace shadows in both lungs. There is also interval appearance of a left hydropneumothorax. Bilateral chest tubes inserted.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