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9572</w:t>
      </w:r>
    </w:p>
    <w:p>
      <w:r>
        <w:t>Visit Number: a4ef0c32b82eff24e03aff22d00d5cb8d39a1c28ea1aae284863594803168966</w:t>
      </w:r>
    </w:p>
    <w:p>
      <w:r>
        <w:t>Masked_PatientID: 9532</w:t>
      </w:r>
    </w:p>
    <w:p>
      <w:r>
        <w:t>Order ID: c0fe9e6f0397563cb8a9cf157abd62edaa135e83478723a0311782f4a7c1574c</w:t>
      </w:r>
    </w:p>
    <w:p>
      <w:r>
        <w:t>Order Name: Chest X-ray, Erect</w:t>
      </w:r>
    </w:p>
    <w:p>
      <w:r>
        <w:t>Result Item Code: CHE-ER</w:t>
      </w:r>
    </w:p>
    <w:p>
      <w:r>
        <w:t>Performed Date Time: 05/2/2016 1:38</w:t>
      </w:r>
    </w:p>
    <w:p>
      <w:r>
        <w:t>Line Num: 1</w:t>
      </w:r>
    </w:p>
    <w:p>
      <w:r>
        <w:t>Text:       HISTORY post burns contractures REPORT  The heart size is normal.  There is no active lung lesion seen.   Normal Finalised by: &lt;DOCTOR&gt;</w:t>
      </w:r>
    </w:p>
    <w:p>
      <w:r>
        <w:t>Accession Number: 7a5384efe210c786753453c4d350ca0ed7befc2e751a37fe88e10d3ec01f03e6</w:t>
      </w:r>
    </w:p>
    <w:p>
      <w:r>
        <w:t>Updated Date Time: 05/2/2016 10:00</w:t>
      </w:r>
    </w:p>
    <w:p>
      <w:pPr>
        <w:pStyle w:val="Heading2"/>
      </w:pPr>
      <w:r>
        <w:t>Layman Explanation</w:t>
      </w:r>
    </w:p>
    <w:p>
      <w:r>
        <w:t>This radiology report discusses       HISTORY post burns contractures REPORT  The heart size is normal.  There is no active lung lesion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