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9557</w:t>
      </w:r>
    </w:p>
    <w:p>
      <w:r>
        <w:t>Visit Number: eb9364e8849243241e8e1fcf1c07ae2d933f7dfc7c8a39e522599d8419347eaf</w:t>
      </w:r>
    </w:p>
    <w:p>
      <w:r>
        <w:t>Masked_PatientID: 9532</w:t>
      </w:r>
    </w:p>
    <w:p>
      <w:r>
        <w:t>Order ID: 3aee1a2c785bd2c0b3824c5f4e61ee0ee67766f51361da2683049ca5fbc74b31</w:t>
      </w:r>
    </w:p>
    <w:p>
      <w:r>
        <w:t>Order Name: Chest X-ray</w:t>
      </w:r>
    </w:p>
    <w:p>
      <w:r>
        <w:t>Result Item Code: CHE-NOV</w:t>
      </w:r>
    </w:p>
    <w:p>
      <w:r>
        <w:t>Performed Date Time: 08/9/2015 6:00</w:t>
      </w:r>
    </w:p>
    <w:p>
      <w:r>
        <w:t>Line Num: 1</w:t>
      </w:r>
    </w:p>
    <w:p>
      <w:r>
        <w:t>Text:       HISTORY b/l pneumonia ?resolving vs stable kiv extubate REPORT  Chest X-ray: PA view. Comparison has been made with previous film taken earlier the same day. There has been readjustment of the endotracheal tube which is now in satisfactory  position.  Bilateral chest drains, NG tube and left-sided central line are unchanged  in position. Patchy airspace shadowing in the right lower zone and left upper zone remain stable.   No significant pleural effusion.   Known / Minor  Finalised by: &lt;DOCTOR&gt;</w:t>
      </w:r>
    </w:p>
    <w:p>
      <w:r>
        <w:t>Accession Number: aca3b4e41e9db209835c280454327ad3fa97490f4d359e2bad7ca8f48d510f59</w:t>
      </w:r>
    </w:p>
    <w:p>
      <w:r>
        <w:t>Updated Date Time: 10/9/2015 13:03</w:t>
      </w:r>
    </w:p>
    <w:p>
      <w:pPr>
        <w:pStyle w:val="Heading2"/>
      </w:pPr>
      <w:r>
        <w:t>Layman Explanation</w:t>
      </w:r>
    </w:p>
    <w:p>
      <w:r>
        <w:t>This radiology report discusses       HISTORY b/l pneumonia ?resolving vs stable kiv extubate REPORT  Chest X-ray: PA view. Comparison has been made with previous film taken earlier the same day. There has been readjustment of the endotracheal tube which is now in satisfactory  position.  Bilateral chest drains, NG tube and left-sided central line are unchanged  in position. Patchy airspace shadowing in the right lower zone and left upper zone remain stable.   No significant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