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9585</w:t>
      </w:r>
    </w:p>
    <w:p>
      <w:r>
        <w:t>Visit Number: c3b0a4c99d09d2d301da0ecbd57373716377c008ceb5bd325242e6e8d88ffdd6</w:t>
      </w:r>
    </w:p>
    <w:p>
      <w:r>
        <w:t>Masked_PatientID: 9575</w:t>
      </w:r>
    </w:p>
    <w:p>
      <w:r>
        <w:t>Order ID: 836874f8a7f2267005155882a1a4e1ec3607bde5e1f8e147f46e2c65ce2abacd</w:t>
      </w:r>
    </w:p>
    <w:p>
      <w:r>
        <w:t>Order Name: Chest X-ray</w:t>
      </w:r>
    </w:p>
    <w:p>
      <w:r>
        <w:t>Result Item Code: CHE-NOV</w:t>
      </w:r>
    </w:p>
    <w:p>
      <w:r>
        <w:t>Performed Date Time: 11/9/2018 15:41</w:t>
      </w:r>
    </w:p>
    <w:p>
      <w:r>
        <w:t>Line Num: 1</w:t>
      </w:r>
    </w:p>
    <w:p>
      <w:r>
        <w:t>Text:       HISTORY septic workup REPORT There is stable elevation of the left hemidiaphragm.  The heart is slightly enlarged.   No focal airspace shadowing is seen in the visualised lungs. Left hilar lymphadenopathy  is observed.   Known / Minor Finalised by: &lt;DOCTOR&gt;</w:t>
      </w:r>
    </w:p>
    <w:p>
      <w:r>
        <w:t>Accession Number: e9749398ed81f65caeeaa69538477286ce6c3ab88a4c3b5cc4b28b5984236988</w:t>
      </w:r>
    </w:p>
    <w:p>
      <w:r>
        <w:t>Updated Date Time: 12/9/2018 18:38</w:t>
      </w:r>
    </w:p>
    <w:p>
      <w:pPr>
        <w:pStyle w:val="Heading2"/>
      </w:pPr>
      <w:r>
        <w:t>Layman Explanation</w:t>
      </w:r>
    </w:p>
    <w:p>
      <w:r>
        <w:t>This radiology report discusses       HISTORY septic workup REPORT There is stable elevation of the left hemidiaphragm.  The heart is slightly enlarged.   No focal airspace shadowing is seen in the visualised lungs. Left hilar lymphadenopathy  is observed.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