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9579</w:t>
      </w:r>
    </w:p>
    <w:p>
      <w:r>
        <w:t>Visit Number: 8382a4e0190e294f509f4a3cbfdd802f36bc0898fae887351dbe3edd109616bc</w:t>
      </w:r>
    </w:p>
    <w:p>
      <w:r>
        <w:t>Masked_PatientID: 9575</w:t>
      </w:r>
    </w:p>
    <w:p>
      <w:r>
        <w:t>Order ID: 19bc017e6c86be4c0a36f5a4d8e1ee852c10af89e0950bf692936e3608800373</w:t>
      </w:r>
    </w:p>
    <w:p>
      <w:r>
        <w:t>Order Name: Chest X-ray, Erect</w:t>
      </w:r>
    </w:p>
    <w:p>
      <w:r>
        <w:t>Result Item Code: CHE-ER</w:t>
      </w:r>
    </w:p>
    <w:p>
      <w:r>
        <w:t>Performed Date Time: 23/4/2017 11:11</w:t>
      </w:r>
    </w:p>
    <w:p>
      <w:r>
        <w:t>Line Num: 1</w:t>
      </w:r>
    </w:p>
    <w:p>
      <w:r>
        <w:t>Text:       HISTORY septic wu REPORT  Comparison made with previous x-ray dated 15/04/2017. Heart size and mediastinum are within normal limits.  There is no active lung lesion.   Right central line with tip projected over SVC.   Known / Minor  Finalised by: &lt;DOCTOR&gt;</w:t>
      </w:r>
    </w:p>
    <w:p>
      <w:r>
        <w:t>Accession Number: d3d3d4b315c3dbbf70d2ae4cf0a6f371d680ac9f21be04a3b4a8c99fa61a1dc5</w:t>
      </w:r>
    </w:p>
    <w:p>
      <w:r>
        <w:t>Updated Date Time: 25/4/2017 10:46</w:t>
      </w:r>
    </w:p>
    <w:p>
      <w:pPr>
        <w:pStyle w:val="Heading2"/>
      </w:pPr>
      <w:r>
        <w:t>Layman Explanation</w:t>
      </w:r>
    </w:p>
    <w:p>
      <w:r>
        <w:t>This radiology report discusses       HISTORY septic wu REPORT  Comparison made with previous x-ray dated 15/04/2017. Heart size and mediastinum are within normal limits.  There is no active lung lesion.   Right central line with tip projected over SVC.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