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9595</w:t>
      </w:r>
    </w:p>
    <w:p>
      <w:r>
        <w:t>Visit Number: 37f00f13320adc29e158420dc8b18dc0e2051bd7fd74de22d61a61b4d5972aec</w:t>
      </w:r>
    </w:p>
    <w:p>
      <w:r>
        <w:t>Masked_PatientID: 9594</w:t>
      </w:r>
    </w:p>
    <w:p>
      <w:r>
        <w:t>Order ID: bbbbd8efd64a4cd5dfe3ccafb302fda17cd8dc5fcff114a186cb43e2254f7c38</w:t>
      </w:r>
    </w:p>
    <w:p>
      <w:r>
        <w:t>Order Name: Chest X-ray</w:t>
      </w:r>
    </w:p>
    <w:p>
      <w:r>
        <w:t>Result Item Code: CHE-NOV</w:t>
      </w:r>
    </w:p>
    <w:p>
      <w:r>
        <w:t>Performed Date Time: 23/4/2016 10:36</w:t>
      </w:r>
    </w:p>
    <w:p>
      <w:r>
        <w:t>Line Num: 1</w:t>
      </w:r>
    </w:p>
    <w:p>
      <w:r>
        <w:t>Text:       HISTORY Post op MVR, AVR and tricuspid annuloplasty REPORT Midline sternotomy wires and a valve prostheses are again noted.  Epicardial pacing  wires remain. The right IJ line, mediastinal and pleural drains are in stable positions. The ETT  and nasogastric tube have been removed. The cardiac size appears enlarged.  Patchy airspace changes and atelectasis remain  in the left lower zone.  There is interval decrease in size of the left apical pneumothorax.   Known / Minor  Finalised by: &lt;DOCTOR&gt;</w:t>
      </w:r>
    </w:p>
    <w:p>
      <w:r>
        <w:t>Accession Number: 9c5e111e5217f915d49683886b95234afedf28ff74e822f5d0cde6de77e19edb</w:t>
      </w:r>
    </w:p>
    <w:p>
      <w:r>
        <w:t>Updated Date Time: 25/4/2016 10:56</w:t>
      </w:r>
    </w:p>
    <w:p>
      <w:pPr>
        <w:pStyle w:val="Heading2"/>
      </w:pPr>
      <w:r>
        <w:t>Layman Explanation</w:t>
      </w:r>
    </w:p>
    <w:p>
      <w:r>
        <w:t>This radiology report discusses       HISTORY Post op MVR, AVR and tricuspid annuloplasty REPORT Midline sternotomy wires and a valve prostheses are again noted.  Epicardial pacing  wires remain. The right IJ line, mediastinal and pleural drains are in stable positions. The ETT  and nasogastric tube have been removed. The cardiac size appears enlarged.  Patchy airspace changes and atelectasis remain  in the left lower zone.  There is interval decrease in size of the left apical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