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9597</w:t>
      </w:r>
    </w:p>
    <w:p>
      <w:r>
        <w:t>Visit Number: 37f00f13320adc29e158420dc8b18dc0e2051bd7fd74de22d61a61b4d5972aec</w:t>
      </w:r>
    </w:p>
    <w:p>
      <w:r>
        <w:t>Masked_PatientID: 9594</w:t>
      </w:r>
    </w:p>
    <w:p>
      <w:r>
        <w:t>Order ID: 0a93ae363a14b5f2d250c1bd3a9e19d83f540b02e7350974853ef003847d73f9</w:t>
      </w:r>
    </w:p>
    <w:p>
      <w:r>
        <w:t>Order Name: Chest X-ray</w:t>
      </w:r>
    </w:p>
    <w:p>
      <w:r>
        <w:t>Result Item Code: CHE-NOV</w:t>
      </w:r>
    </w:p>
    <w:p>
      <w:r>
        <w:t>Performed Date Time: 25/4/2016 11:45</w:t>
      </w:r>
    </w:p>
    <w:p>
      <w:r>
        <w:t>Line Num: 1</w:t>
      </w:r>
    </w:p>
    <w:p>
      <w:r>
        <w:t>Text:       HISTORY s/p AVR, post chest tube removal REPORT  Compared to the prior radiograph of 24 April 2016, the left chest tube has been  removed.  No pneumothorax is detected.  Right CVP catheter position is unchanged.   Known / MinorFinalised by: &lt;DOCTOR&gt;</w:t>
      </w:r>
    </w:p>
    <w:p>
      <w:r>
        <w:t>Accession Number: 5ebd4db013c392133d10e18f09fa0635547fad62a7b3e2ff7d48561b0e8146c0</w:t>
      </w:r>
    </w:p>
    <w:p>
      <w:r>
        <w:t>Updated Date Time: 26/4/2016 15:55</w:t>
      </w:r>
    </w:p>
    <w:p>
      <w:pPr>
        <w:pStyle w:val="Heading2"/>
      </w:pPr>
      <w:r>
        <w:t>Layman Explanation</w:t>
      </w:r>
    </w:p>
    <w:p>
      <w:r>
        <w:t>This radiology report discusses       HISTORY s/p AVR, post chest tube removal REPORT  Compared to the prior radiograph of 24 April 2016, the left chest tube has been  removed.  No pneumothorax is detected.  Right CVP catheter position is unchanged.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