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9604</w:t>
      </w:r>
    </w:p>
    <w:p>
      <w:r>
        <w:t>Visit Number: 75716d776e69258f9c0fca42b0308652b40c608a1e1d02826bbafbd1ba0be0a1</w:t>
      </w:r>
    </w:p>
    <w:p>
      <w:r>
        <w:t>Masked_PatientID: 9594</w:t>
      </w:r>
    </w:p>
    <w:p>
      <w:r>
        <w:t>Order ID: e96c7c16137468fe5fba1ef4ae0b18fa5b71f67de3ef33ecf38a1c7f57478664</w:t>
      </w:r>
    </w:p>
    <w:p>
      <w:r>
        <w:t>Order Name: Chest X-ray, Erect</w:t>
      </w:r>
    </w:p>
    <w:p>
      <w:r>
        <w:t>Result Item Code: CHE-ER</w:t>
      </w:r>
    </w:p>
    <w:p>
      <w:r>
        <w:t>Performed Date Time: 29/7/2020 11:38</w:t>
      </w:r>
    </w:p>
    <w:p>
      <w:r>
        <w:t>Line Num: 1</w:t>
      </w:r>
    </w:p>
    <w:p>
      <w:r>
        <w:t>Text: HISTORY  Cough and phlegm; PostMVR AVR 2016 REPORT The heart is markedly enlarged. The aorta shows unfolding. The valve prostheses are  stable in positions. No active lung lesion is seen. Sternotomy wires are intact. Report Indicator: Known / Minor Finalised by: &lt;DOCTOR&gt;</w:t>
      </w:r>
    </w:p>
    <w:p>
      <w:r>
        <w:t>Accession Number: abb846383af705bf97eca73785eb4d44dc7f07fa2c50102775b499b04dac060a</w:t>
      </w:r>
    </w:p>
    <w:p>
      <w:r>
        <w:t>Updated Date Time: 29/7/2020 13:18</w:t>
      </w:r>
    </w:p>
    <w:p>
      <w:pPr>
        <w:pStyle w:val="Heading2"/>
      </w:pPr>
      <w:r>
        <w:t>Layman Explanation</w:t>
      </w:r>
    </w:p>
    <w:p>
      <w:r>
        <w:t>This radiology report discusses HISTORY  Cough and phlegm; PostMVR AVR 2016 REPORT The heart is markedly enlarged. The aorta shows unfolding. The valve prostheses are  stable in positions. No active lung lesion is seen. Sternotomy wires are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