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9620</w:t>
      </w:r>
    </w:p>
    <w:p>
      <w:r>
        <w:t>Visit Number: 95c92555811210e0c149b18b1a7cb1d82a94605f8a69804799e9ad6065bff3e7</w:t>
      </w:r>
    </w:p>
    <w:p>
      <w:r>
        <w:t>Masked_PatientID: 9608</w:t>
      </w:r>
    </w:p>
    <w:p>
      <w:r>
        <w:t>Order ID: a9f87b915119a0391841f68a877bdc2d65488fe1bee6dfee00a477b6ea2bdf59</w:t>
      </w:r>
    </w:p>
    <w:p>
      <w:r>
        <w:t>Order Name: Chest X-ray</w:t>
      </w:r>
    </w:p>
    <w:p>
      <w:r>
        <w:t>Result Item Code: CHE-NOV</w:t>
      </w:r>
    </w:p>
    <w:p>
      <w:r>
        <w:t>Performed Date Time: 15/12/2018 15:33</w:t>
      </w:r>
    </w:p>
    <w:p>
      <w:r>
        <w:t>Line Num: 1</w:t>
      </w:r>
    </w:p>
    <w:p>
      <w:r>
        <w:t>Text:       HISTORY septic wu REPORT Cardiac shadow is enlarged with a CT ratio of 14/24. No active lung lesion.    Known / Minor Finalised by: &lt;DOCTOR&gt;</w:t>
      </w:r>
    </w:p>
    <w:p>
      <w:r>
        <w:t>Accession Number: 69f162be3e3d04a5819d7495d045b6b4d1ac5cfa41a970b7f7a50e83b237d75a</w:t>
      </w:r>
    </w:p>
    <w:p>
      <w:r>
        <w:t>Updated Date Time: 16/12/2018 10:17</w:t>
      </w:r>
    </w:p>
    <w:p>
      <w:pPr>
        <w:pStyle w:val="Heading2"/>
      </w:pPr>
      <w:r>
        <w:t>Layman Explanation</w:t>
      </w:r>
    </w:p>
    <w:p>
      <w:r>
        <w:t>This radiology report discusses       HISTORY septic wu REPORT Cardiac shadow is enlarged with a CT ratio of 14/24. No active lung lesion.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