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9634</w:t>
      </w:r>
    </w:p>
    <w:p>
      <w:r>
        <w:t>Visit Number: d36ca01d3b342437920c47b5428f6025a2cc14d6acf2983561649ccdf9155686</w:t>
      </w:r>
    </w:p>
    <w:p>
      <w:r>
        <w:t>Masked_PatientID: 9632</w:t>
      </w:r>
    </w:p>
    <w:p>
      <w:r>
        <w:t>Order ID: fd701069ca12311c7813184a834dee2884b3a3d9888ef7bf15e109580245443b</w:t>
      </w:r>
    </w:p>
    <w:p>
      <w:r>
        <w:t>Order Name: Chest X-ray, Erect</w:t>
      </w:r>
    </w:p>
    <w:p>
      <w:r>
        <w:t>Result Item Code: CHE-ER</w:t>
      </w:r>
    </w:p>
    <w:p>
      <w:r>
        <w:t>Performed Date Time: 04/1/2018 4:27</w:t>
      </w:r>
    </w:p>
    <w:p>
      <w:r>
        <w:t>Line Num: 1</w:t>
      </w:r>
    </w:p>
    <w:p>
      <w:r>
        <w:t>Text:       HISTORY FEVER FROM NH. NOTED VOMIT X1 TODAY REPORT Comparison is made with the CXR of 29 Nov 2017.  The heart size is within normal limits. The patient is rotated Ill-defined patchy consolidation seen in the left mid and both lower zones compatible  with infective changes in the current clinical context. No sizeable pleural effusion  is noted.  Prominent gastric bubble is noted.    May need further action Reported by: &lt;DOCTOR&gt;</w:t>
      </w:r>
    </w:p>
    <w:p>
      <w:r>
        <w:t>Accession Number: 003981f2262fcdb94f155a5fa0640caf3f8a6d8e06bdb0e61c0d7848ff5e7170</w:t>
      </w:r>
    </w:p>
    <w:p>
      <w:r>
        <w:t>Updated Date Time: 04/1/2018 17:49</w:t>
      </w:r>
    </w:p>
    <w:p>
      <w:pPr>
        <w:pStyle w:val="Heading2"/>
      </w:pPr>
      <w:r>
        <w:t>Layman Explanation</w:t>
      </w:r>
    </w:p>
    <w:p>
      <w:r>
        <w:t>This radiology report discusses       HISTORY FEVER FROM NH. NOTED VOMIT X1 TODAY REPORT Comparison is made with the CXR of 29 Nov 2017.  The heart size is within normal limits. The patient is rotated Ill-defined patchy consolidation seen in the left mid and both lower zones compatible  with infective changes in the current clinical context. No sizeable pleural effusion  is noted.  Prominent gastric bubble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