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9636</w:t>
      </w:r>
    </w:p>
    <w:p>
      <w:r>
        <w:t>Visit Number: 88ad7a2eb0fc65009730bf49a4c630d2c9aa76afb16a7f4b9d4c294bf44dc823</w:t>
      </w:r>
    </w:p>
    <w:p>
      <w:r>
        <w:t>Masked_PatientID: 9635</w:t>
      </w:r>
    </w:p>
    <w:p>
      <w:r>
        <w:t>Order ID: 5e4ee6f369fdc3e87e725e90c511c77cde96f4f0ace9dee86dd010bb9cfc5dc4</w:t>
      </w:r>
    </w:p>
    <w:p>
      <w:r>
        <w:t>Order Name: Chest X-ray, Erect</w:t>
      </w:r>
    </w:p>
    <w:p>
      <w:r>
        <w:t>Result Item Code: CHE-ER</w:t>
      </w:r>
    </w:p>
    <w:p>
      <w:r>
        <w:t>Performed Date Time: 26/1/2019 19:07</w:t>
      </w:r>
    </w:p>
    <w:p>
      <w:r>
        <w:t>Line Num: 1</w:t>
      </w:r>
    </w:p>
    <w:p>
      <w:r>
        <w:t>Text:       HISTORY Breathlessness B/g bronchiectasis left upper lobe scarring REPORT  No previous radiograph is available for comparison. There is tracheal deviation to the left (I note submitted history of left upper lobe  scarring). Bronchiectatic changes are noted in the left lower zone. Infiltrative changes are noted in the left lung (mainly middle to lower zones). Atelectatic changes noted in the right lower zone. No sizeable pleural effusion. The heart size is not accurately assessed on this projection.   May need further action Finalised by: &lt;DOCTOR&gt;</w:t>
      </w:r>
    </w:p>
    <w:p>
      <w:r>
        <w:t>Accession Number: 6999fa6614c1b24f8bb00b369b0883d8e8f86d90e4be3fa35a8de34e7da0a2b0</w:t>
      </w:r>
    </w:p>
    <w:p>
      <w:r>
        <w:t>Updated Date Time: 27/1/2019 10:14</w:t>
      </w:r>
    </w:p>
    <w:p>
      <w:pPr>
        <w:pStyle w:val="Heading2"/>
      </w:pPr>
      <w:r>
        <w:t>Layman Explanation</w:t>
      </w:r>
    </w:p>
    <w:p>
      <w:r>
        <w:t>This radiology report discusses       HISTORY Breathlessness B/g bronchiectasis left upper lobe scarring REPORT  No previous radiograph is available for comparison. There is tracheal deviation to the left (I note submitted history of left upper lobe  scarring). Bronchiectatic changes are noted in the left lower zone. Infiltrative changes are noted in the left lung (mainly middle to lower zones). Atelectatic changes noted in the right lower zone. No sizeable pleural effusion. The heart size is not accurately assessed on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