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9647</w:t>
      </w:r>
    </w:p>
    <w:p>
      <w:r>
        <w:t>Visit Number: 3a76bb36d81502c2197c26ec42f4608ab9c478ee847b88882c9b9879ea46b2b9</w:t>
      </w:r>
    </w:p>
    <w:p>
      <w:r>
        <w:t>Masked_PatientID: 9645</w:t>
      </w:r>
    </w:p>
    <w:p>
      <w:r>
        <w:t>Order ID: ce180db411c79aff1f238b9db50435477a5914042234fa8e403545140030bc26</w:t>
      </w:r>
    </w:p>
    <w:p>
      <w:r>
        <w:t>Order Name: Chest X-ray, Erect</w:t>
      </w:r>
    </w:p>
    <w:p>
      <w:r>
        <w:t>Result Item Code: CHE-ER</w:t>
      </w:r>
    </w:p>
    <w:p>
      <w:r>
        <w:t>Performed Date Time: 01/8/2016 5:40</w:t>
      </w:r>
    </w:p>
    <w:p>
      <w:r>
        <w:t>Line Num: 1</w:t>
      </w:r>
    </w:p>
    <w:p>
      <w:r>
        <w:t>Text:       HISTORY pneumonia/ Fluidoverload REPORT CHEST Even though this is an AP film, the cardiac shadow appears enlarged.  Compared to the previous film dated 28/7/16, the areas of air space shadowing seen  in both lung fields appear more extensive on the present film (still predominantly  peri hilar and para cardiac in distribution).    May need further action Finalised by: &lt;DOCTOR&gt;</w:t>
      </w:r>
    </w:p>
    <w:p>
      <w:r>
        <w:t>Accession Number: 2e053f9c12263ddfd7f36e2066745ef844f6959b5984228280f496c762c5a05d</w:t>
      </w:r>
    </w:p>
    <w:p>
      <w:r>
        <w:t>Updated Date Time: 02/8/2016 13:59</w:t>
      </w:r>
    </w:p>
    <w:p>
      <w:pPr>
        <w:pStyle w:val="Heading2"/>
      </w:pPr>
      <w:r>
        <w:t>Layman Explanation</w:t>
      </w:r>
    </w:p>
    <w:p>
      <w:r>
        <w:t>This radiology report discusses       HISTORY pneumonia/ Fluidoverload REPORT CHEST Even though this is an AP film, the cardiac shadow appears enlarged.  Compared to the previous film dated 28/7/16, the areas of air space shadowing seen  in both lung fields appear more extensive on the present film (still predominantly  peri hilar and para cardiac in distribution).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