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9658</w:t>
      </w:r>
    </w:p>
    <w:p>
      <w:r>
        <w:t>Visit Number: f477a2b3e0ac6a909d42142afca20a94a830714202aea2661f42beabf76d4dda</w:t>
      </w:r>
    </w:p>
    <w:p>
      <w:r>
        <w:t>Masked_PatientID: 9653</w:t>
      </w:r>
    </w:p>
    <w:p>
      <w:r>
        <w:t>Order ID: c25451d303f58e7e8120afaf7b5729613194c6386f02f2e49c77f98294e5648a</w:t>
      </w:r>
    </w:p>
    <w:p>
      <w:r>
        <w:t>Order Name: Chest X-ray</w:t>
      </w:r>
    </w:p>
    <w:p>
      <w:r>
        <w:t>Result Item Code: CHE-NOV</w:t>
      </w:r>
    </w:p>
    <w:p>
      <w:r>
        <w:t>Performed Date Time: 21/10/2017 16:00</w:t>
      </w:r>
    </w:p>
    <w:p>
      <w:r>
        <w:t>Line Num: 1</w:t>
      </w:r>
    </w:p>
    <w:p>
      <w:r>
        <w:t>Text:       HISTORY desaturation after off sedation to look for PTx REPORT Compared to the 20/10/2017 and 19/10/2017 radiographs. The patient remains intubated.  Tip of the ET tube lies 3 cm from the carina.  Nasogastric  tube is also unchanged in position. No interval change in cardiac size or outline.  Actual cardiac size cannot be accurately  ascertained. Infective changes in both upper lobes are again shown, albeit much improved from  the previous radiograph. No pneumothorax is seen.  No lobar collapse is evident.  There is no pleural effusion  or pleural thickening. Moderate severity aortic arch intimal calcification noted.   Known / Minor  Finalised by: &lt;DOCTOR&gt;</w:t>
      </w:r>
    </w:p>
    <w:p>
      <w:r>
        <w:t>Accession Number: 37500d2494ccb76541e4b06ddc8134c31d6f2566a1394e0ca0d43dc5093f79bf</w:t>
      </w:r>
    </w:p>
    <w:p>
      <w:r>
        <w:t>Updated Date Time: 23/10/2017 14:21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