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9660</w:t>
      </w:r>
    </w:p>
    <w:p>
      <w:r>
        <w:t>Visit Number: f477a2b3e0ac6a909d42142afca20a94a830714202aea2661f42beabf76d4dda</w:t>
      </w:r>
    </w:p>
    <w:p>
      <w:r>
        <w:t>Masked_PatientID: 9653</w:t>
      </w:r>
    </w:p>
    <w:p>
      <w:r>
        <w:t>Order ID: 24f6585c64538e2a29aa7bc9d8b5c9e9ef0ee0d31d22a7ae6c560bc6935e0365</w:t>
      </w:r>
    </w:p>
    <w:p>
      <w:r>
        <w:t>Order Name: Chest X-ray</w:t>
      </w:r>
    </w:p>
    <w:p>
      <w:r>
        <w:t>Result Item Code: CHE-NOV</w:t>
      </w:r>
    </w:p>
    <w:p>
      <w:r>
        <w:t>Performed Date Time: 24/10/2017 12:01</w:t>
      </w:r>
    </w:p>
    <w:p>
      <w:r>
        <w:t>Line Num: 1</w:t>
      </w:r>
    </w:p>
    <w:p>
      <w:r>
        <w:t>Text:       HISTORY post intubation cxr REPORT  Comparison is made with a previous chest x-ray dated 23/10/2017 ET tube seen in situ with the tip lying approximately 3 cm from the carina.  Stable  position of the NG tube with the tip lying below the left hemidiaphragm. Stable appearances of the cardiomediastinal contours with unfolding of the thoracic  aorta containing intimal calcifications.  There is persistent increased airspace  opacification of the mid to lower zone of the left lung.  Prominence of the pulmonary  vasculature is suggestive of pulmonary venous congestion.  No pneumothorax.   May need further action Finalised by: &lt;DOCTOR&gt;</w:t>
      </w:r>
    </w:p>
    <w:p>
      <w:r>
        <w:t>Accession Number: 47f2b9ea3b4c9648892afb5723e8960cca50f02e2915dc34e74cbc07f807dd45</w:t>
      </w:r>
    </w:p>
    <w:p>
      <w:r>
        <w:t>Updated Date Time: 25/10/2017 9:57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