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9661</w:t>
      </w:r>
    </w:p>
    <w:p>
      <w:r>
        <w:t>Visit Number: f477a2b3e0ac6a909d42142afca20a94a830714202aea2661f42beabf76d4dda</w:t>
      </w:r>
    </w:p>
    <w:p>
      <w:r>
        <w:t>Masked_PatientID: 9653</w:t>
      </w:r>
    </w:p>
    <w:p>
      <w:r>
        <w:t>Order ID: e7fd8f24ed09b2080a2f646be0cd6d4ec72550217ab7f6fb15c6494632de873c</w:t>
      </w:r>
    </w:p>
    <w:p>
      <w:r>
        <w:t>Order Name: Chest X-ray</w:t>
      </w:r>
    </w:p>
    <w:p>
      <w:r>
        <w:t>Result Item Code: CHE-NOV</w:t>
      </w:r>
    </w:p>
    <w:p>
      <w:r>
        <w:t>Performed Date Time: 25/10/2017 15:19</w:t>
      </w:r>
    </w:p>
    <w:p>
      <w:r>
        <w:t>Line Num: 1</w:t>
      </w:r>
    </w:p>
    <w:p>
      <w:r>
        <w:t>Text:       HISTORY desaturate tachypneic REPORT  Comparison is made with previous study from 24/10/2017.  There is patchy ill-defined  airspace opacification in the left lung base.  There is pulmonary vascular congestion.   The NG tube and ET tube are appropriately sited.   May need further action Finalised by: &lt;DOCTOR&gt;</w:t>
      </w:r>
    </w:p>
    <w:p>
      <w:r>
        <w:t>Accession Number: aeaa3e5dc23f5433dd36cf9025f2a998e3a77cfb16e83da92e36d0ea4d64d3a8</w:t>
      </w:r>
    </w:p>
    <w:p>
      <w:r>
        <w:t>Updated Date Time: 26/10/2017 16:08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