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9662</w:t>
      </w:r>
    </w:p>
    <w:p>
      <w:r>
        <w:t>Visit Number: 4e2aa7b9c2f852d8a579d5747d68c18d0753214b2a215cf62269083ae99d5634</w:t>
      </w:r>
    </w:p>
    <w:p>
      <w:r>
        <w:t>Masked_PatientID: 9653</w:t>
      </w:r>
    </w:p>
    <w:p>
      <w:r>
        <w:t>Order ID: deb264d349de2d0e465556742f2db9199f9913077e22346d7d5294a06ec59eac</w:t>
      </w:r>
    </w:p>
    <w:p>
      <w:r>
        <w:t>Order Name: Chest X-ray, Erect</w:t>
      </w:r>
    </w:p>
    <w:p>
      <w:r>
        <w:t>Result Item Code: CHE-ER</w:t>
      </w:r>
    </w:p>
    <w:p>
      <w:r>
        <w:t>Performed Date Time: 29/5/2017 13:52</w:t>
      </w:r>
    </w:p>
    <w:p>
      <w:r>
        <w:t>Line Num: 1</w:t>
      </w:r>
    </w:p>
    <w:p>
      <w:r>
        <w:t>Text:       HISTORY Chest pain REPORT  Comparison made to study dated 25 July 2011.  The cardiac size is normal.  No confluent  consolidation, pleural effusion or pneumothorax is seen.  Sclerotic left 2nd rib  in keeping with metastasis is better discerned in the PET CT of 1 Mar 2017.   Known / Minor  Finalised by: &lt;DOCTOR&gt;</w:t>
      </w:r>
    </w:p>
    <w:p>
      <w:r>
        <w:t>Accession Number: 2aae2269234027a327e81944d93d83d7974328589026894e09f8c26c527a71d0</w:t>
      </w:r>
    </w:p>
    <w:p>
      <w:r>
        <w:t>Updated Date Time: 29/5/2017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