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9681</w:t>
      </w:r>
    </w:p>
    <w:p>
      <w:r>
        <w:t>Visit Number: c941d4fa369b3ea2b16c7da191ac018567c3506d460a18bde5a52b81aa6d4a79</w:t>
      </w:r>
    </w:p>
    <w:p>
      <w:r>
        <w:t>Masked_PatientID: 9681</w:t>
      </w:r>
    </w:p>
    <w:p>
      <w:r>
        <w:t>Order ID: 9afc1884a6b3cc65754c4f46acec4c1180e7190f69a98f6a2eaa0f45fa1a0bfa</w:t>
      </w:r>
    </w:p>
    <w:p>
      <w:r>
        <w:t>Order Name: Chest X-ray, Erect</w:t>
      </w:r>
    </w:p>
    <w:p>
      <w:r>
        <w:t>Result Item Code: CHE-ER</w:t>
      </w:r>
    </w:p>
    <w:p>
      <w:r>
        <w:t>Performed Date Time: 20/2/2015 17:28</w:t>
      </w:r>
    </w:p>
    <w:p>
      <w:r>
        <w:t>Line Num: 1</w:t>
      </w:r>
    </w:p>
    <w:p>
      <w:r>
        <w:t>Text:       HISTORY sepsis REPORT Comparison is done with the previous study dated 15/8/2014.  There is right dual-lumen central venous catheter with tip projected over the right  atrium. The cardiac silhouette and mediastinal contour are within normal limits.  No focal consolidation or lobar collapse is seen. The costophrenic angles are preserved.  No pneumothorax detected.    Known / Minor  Finalised by: &lt;DOCTOR&gt;</w:t>
      </w:r>
    </w:p>
    <w:p>
      <w:r>
        <w:t>Accession Number: 7f53291ce71e4d83031bd8cdaad44713869bbee5fe28761547b0445d61e9ad89</w:t>
      </w:r>
    </w:p>
    <w:p>
      <w:r>
        <w:t>Updated Date Time: 21/2/2015 10:49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