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9694</w:t>
      </w:r>
    </w:p>
    <w:p>
      <w:r>
        <w:t>Visit Number: 2a98ff54a245b4242eefdc6b25c97dca9d8251eb9a444a160cd0160dbece6851</w:t>
      </w:r>
    </w:p>
    <w:p>
      <w:r>
        <w:t>Masked_PatientID: 9694</w:t>
      </w:r>
    </w:p>
    <w:p>
      <w:r>
        <w:t>Order ID: eff4652c24ce839236f86db16c52abd36011a2225f6266e9012bf5f03993cb8a</w:t>
      </w:r>
    </w:p>
    <w:p>
      <w:r>
        <w:t>Order Name: Chest X-ray</w:t>
      </w:r>
    </w:p>
    <w:p>
      <w:r>
        <w:t>Result Item Code: CHE-NOV</w:t>
      </w:r>
    </w:p>
    <w:p>
      <w:r>
        <w:t>Performed Date Time: 02/2/2015 11:14</w:t>
      </w:r>
    </w:p>
    <w:p>
      <w:r>
        <w:t>Line Num: 1</w:t>
      </w:r>
    </w:p>
    <w:p>
      <w:r>
        <w:t>Text:       HISTORY chronic cough REPORT Even though this is an AP film, the cardiac shadow appears enlarged. Upper lobe veins  appear mildly prominent. Patchy linear air space shadowing is noted in the left lung  base. The tip of the CVP line is over the SVC.   Known / Minor  Finalised by: &lt;DOCTOR&gt;</w:t>
      </w:r>
    </w:p>
    <w:p>
      <w:r>
        <w:t>Accession Number: 3c7ea60c68e8f71bc3bf80e97c4532126a1e1f69a70a8d6085a58a9e8b21bf5a</w:t>
      </w:r>
    </w:p>
    <w:p>
      <w:r>
        <w:t>Updated Date Time: 03/2/2015 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