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9705</w:t>
      </w:r>
    </w:p>
    <w:p>
      <w:r>
        <w:t>Visit Number: f3229e2936d18f3fe488eeeb222f7cff90c3b8b934e89f585feeea5a2bf3b71b</w:t>
      </w:r>
    </w:p>
    <w:p>
      <w:r>
        <w:t>Masked_PatientID: 9694</w:t>
      </w:r>
    </w:p>
    <w:p>
      <w:r>
        <w:t>Order ID: 7075585077db2cf3b203500678ab3fb16696f7e93e661f26d0b90774d6e640e5</w:t>
      </w:r>
    </w:p>
    <w:p>
      <w:r>
        <w:t>Order Name: Chest X-ray</w:t>
      </w:r>
    </w:p>
    <w:p>
      <w:r>
        <w:t>Result Item Code: CHE-NOV</w:t>
      </w:r>
    </w:p>
    <w:p>
      <w:r>
        <w:t>Performed Date Time: 12/10/2019 19:18</w:t>
      </w:r>
    </w:p>
    <w:p>
      <w:r>
        <w:t>Line Num: 1</w:t>
      </w:r>
    </w:p>
    <w:p>
      <w:r>
        <w:t>Text: HISTORY  chronic cough for evaluation REPORT Comparison was made with the previous study of 1 December 2018. A right internal jugular central venous catheter is noted. The heart is not enlarged. No focal consolidation is seen. There is mild blunting  of the left costophrenic angle due to pleural thickening or a small effusion. Report Indicator: Known / Minor Finalised by: &lt;DOCTOR&gt;</w:t>
      </w:r>
    </w:p>
    <w:p>
      <w:r>
        <w:t>Accession Number: 9b841afde07ee727491020fd957d5527b6daac0e935a09f882469c1d81a8937e</w:t>
      </w:r>
    </w:p>
    <w:p>
      <w:r>
        <w:t>Updated Date Time: 14/10/2019 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