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9710</w:t>
      </w:r>
    </w:p>
    <w:p>
      <w:r>
        <w:t>Visit Number: 24cc3270a7f51d86bcfb5f9e65d4e3a7ac5d19bf24c8d9c406d9cc396a3f3511</w:t>
      </w:r>
    </w:p>
    <w:p>
      <w:r>
        <w:t>Masked_PatientID: 9709</w:t>
      </w:r>
    </w:p>
    <w:p>
      <w:r>
        <w:t>Order ID: d1b75af731479ab5a2731586ebb8948dc7a647244cbf3ad895f1587462f4381f</w:t>
      </w:r>
    </w:p>
    <w:p>
      <w:r>
        <w:t>Order Name: Chest X-ray</w:t>
      </w:r>
    </w:p>
    <w:p>
      <w:r>
        <w:t>Result Item Code: CHE-NOV</w:t>
      </w:r>
    </w:p>
    <w:p>
      <w:r>
        <w:t>Performed Date Time: 19/11/2015 23:20</w:t>
      </w:r>
    </w:p>
    <w:p>
      <w:r>
        <w:t>Line Num: 1</w:t>
      </w:r>
    </w:p>
    <w:p>
      <w:r>
        <w:t>Text:       HISTORY MI REPORT Comparison radiograph 18/11/2015. Cardiac size cannot be accurately assessed in this projection.  IABP line noted in  situ.  Upper lobe diversion and perihilar congestive change compatible with cardiac  decompensation. No gross pleural effusion is present.  Known / Minor  Finalised by: &lt;DOCTOR&gt;</w:t>
      </w:r>
    </w:p>
    <w:p>
      <w:r>
        <w:t>Accession Number: b6823f45b48b9dc66feb56d191fb0fe2ab3b452c8a4f6d942c26dccaff2f0a01</w:t>
      </w:r>
    </w:p>
    <w:p>
      <w:r>
        <w:t>Updated Date Time: 20/11/2015 11:14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