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9715</w:t>
      </w:r>
    </w:p>
    <w:p>
      <w:r>
        <w:t>Visit Number: 24cc3270a7f51d86bcfb5f9e65d4e3a7ac5d19bf24c8d9c406d9cc396a3f3511</w:t>
      </w:r>
    </w:p>
    <w:p>
      <w:r>
        <w:t>Masked_PatientID: 9709</w:t>
      </w:r>
    </w:p>
    <w:p>
      <w:r>
        <w:t>Order ID: 2a3d98ec08eb00026d674d283a2ba5dd1ef1debd0abb87dd1a7f33dad7282522</w:t>
      </w:r>
    </w:p>
    <w:p>
      <w:r>
        <w:t>Order Name: Chest X-ray</w:t>
      </w:r>
    </w:p>
    <w:p>
      <w:r>
        <w:t>Result Item Code: CHE-NOV</w:t>
      </w:r>
    </w:p>
    <w:p>
      <w:r>
        <w:t>Performed Date Time: 24/11/2015 10:25</w:t>
      </w:r>
    </w:p>
    <w:p>
      <w:r>
        <w:t>Line Num: 1</w:t>
      </w:r>
    </w:p>
    <w:p>
      <w:r>
        <w:t>Text:       HISTORY apo REPORT  Sternotomy done.  The position of the right central venous catheter is satisfactory.   There are confluent ill-defined hazy shadows in the left mid and lower zones.  A  left pleural effusion is present.  There is also an area of linear atelectasis in  the right costophrenic angle.  The right transverse fissure is thickened.   May need further action Finalised by: &lt;DOCTOR&gt;</w:t>
      </w:r>
    </w:p>
    <w:p>
      <w:r>
        <w:t>Accession Number: abc3fa69895a16dbd9bb90fa8812f85e5f031156c43f8a3349c5d65d08ca4ad1</w:t>
      </w:r>
    </w:p>
    <w:p>
      <w:r>
        <w:t>Updated Date Time: 24/11/2015 15:10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