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9723</w:t>
      </w:r>
    </w:p>
    <w:p>
      <w:r>
        <w:t>Visit Number: 1344df3eccfda228a800ea1c71eea59442495f5ac5c053d5bbe9bf5df715bf8a</w:t>
      </w:r>
    </w:p>
    <w:p>
      <w:r>
        <w:t>Masked_PatientID: 9719</w:t>
      </w:r>
    </w:p>
    <w:p>
      <w:r>
        <w:t>Order ID: 1a44842399eb9e3155732d1551f2610f5304806f2e3baf514df6d4fbb468172f</w:t>
      </w:r>
    </w:p>
    <w:p>
      <w:r>
        <w:t>Order Name: Chest X-ray</w:t>
      </w:r>
    </w:p>
    <w:p>
      <w:r>
        <w:t>Result Item Code: CHE-NOV</w:t>
      </w:r>
    </w:p>
    <w:p>
      <w:r>
        <w:t>Performed Date Time: 06/7/2015 21:31</w:t>
      </w:r>
    </w:p>
    <w:p>
      <w:r>
        <w:t>Line Num: 1</w:t>
      </w:r>
    </w:p>
    <w:p>
      <w:r>
        <w:t>Text:       HISTORY Pneumonia, T2RF REPORT  The feeding tube in situ with its tip projected in satisfactory position. The heart is enlarged in size is prominent pulmonary vasculature despite accounting  for anteroposterior projection.  Interval worsening of bibasilar opacities and pleural  effusions, suggestive of worsening pulmonary oedema with possible superimposed infection.    May need further action Finalised by: &lt;DOCTOR&gt;</w:t>
      </w:r>
    </w:p>
    <w:p>
      <w:r>
        <w:t>Accession Number: 5533bb61d541f105296633264b468c92d502b4708f4fa0986d3723309d0f886d</w:t>
      </w:r>
    </w:p>
    <w:p>
      <w:r>
        <w:t>Updated Date Time: 07/7/2015 10:40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