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9740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7f09e8c4351d562f0ddcad5e5a4bddfe13fc36788313cdf6fe47acd440caa341</w:t>
      </w:r>
    </w:p>
    <w:p>
      <w:r>
        <w:t>Order Name: Chest X-ray, Erect</w:t>
      </w:r>
    </w:p>
    <w:p>
      <w:r>
        <w:t>Result Item Code: CHE-ER</w:t>
      </w:r>
    </w:p>
    <w:p>
      <w:r>
        <w:t>Performed Date Time: 12/1/2019 10:47</w:t>
      </w:r>
    </w:p>
    <w:p>
      <w:r>
        <w:t>Line Num: 1</w:t>
      </w:r>
    </w:p>
    <w:p>
      <w:r>
        <w:t>Text:       HISTORY Pleural effusion REPORT  Significant reduction to the size of the right pleural effusion with a drainage  catheter in situ is seen.  Bibasal dense pulmonary consolidations are seen.  Small  left pleural effusion is seen. Known / Minor Finalised by: &lt;DOCTOR&gt;</w:t>
      </w:r>
    </w:p>
    <w:p>
      <w:r>
        <w:t>Accession Number: 08c31b6746782213ac7d78fb5840841877a17351317f9a7f5b06c4d3c2a1ed51</w:t>
      </w:r>
    </w:p>
    <w:p>
      <w:r>
        <w:t>Updated Date Time: 12/1/2019 17:42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