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9764</w:t>
      </w:r>
    </w:p>
    <w:p>
      <w:r>
        <w:t>Visit Number: 7ee5f196709ed2b90ba44ce5e2912b7c16764a9c3999c8b94e992d4112f92223</w:t>
      </w:r>
    </w:p>
    <w:p>
      <w:r>
        <w:t>Masked_PatientID: 9761</w:t>
      </w:r>
    </w:p>
    <w:p>
      <w:r>
        <w:t>Order ID: 1c30989d5de0550e2968215dd9401ad11b33c02593dd4587c009b4b87c178cf7</w:t>
      </w:r>
    </w:p>
    <w:p>
      <w:r>
        <w:t>Order Name: Chest X-ray</w:t>
      </w:r>
    </w:p>
    <w:p>
      <w:r>
        <w:t>Result Item Code: CHE-NOV</w:t>
      </w:r>
    </w:p>
    <w:p>
      <w:r>
        <w:t>Performed Date Time: 19/3/2017 11:50</w:t>
      </w:r>
    </w:p>
    <w:p>
      <w:r>
        <w:t>Line Num: 1</w:t>
      </w:r>
    </w:p>
    <w:p>
      <w:r>
        <w:t>Text:       HISTORY To review pleural effusion REPORT  Comparison is made with prior chest radiograph of 12 March 2017.  The position of  the right subclavian central venous catheter and nasogastric tubes are unchanged.   There is suboptimal inspiration.  The heart size cannot be accurately assessed.   Atelectasis is present in both lower zones and possibly a focus of consolidation  in the left retro-cardiac region.  The left pleural effusion is marginally smaller.   Known / Minor  Finalised by: &lt;DOCTOR&gt;</w:t>
      </w:r>
    </w:p>
    <w:p>
      <w:r>
        <w:t>Accession Number: 5e67b2737fc8661d1a8710266c643a3d03939909fe4e0fec37f8c51b109f63a7</w:t>
      </w:r>
    </w:p>
    <w:p>
      <w:r>
        <w:t>Updated Date Time: 21/3/2017 11:28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