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9765</w:t>
      </w:r>
    </w:p>
    <w:p>
      <w:r>
        <w:t>Visit Number: 7ee5f196709ed2b90ba44ce5e2912b7c16764a9c3999c8b94e992d4112f92223</w:t>
      </w:r>
    </w:p>
    <w:p>
      <w:r>
        <w:t>Masked_PatientID: 9761</w:t>
      </w:r>
    </w:p>
    <w:p>
      <w:r>
        <w:t>Order ID: 85a1391f69344aeb7207fac36e17ace4835e41e10f3caef790015cc0c3989e2d</w:t>
      </w:r>
    </w:p>
    <w:p>
      <w:r>
        <w:t>Order Name: Chest X-ray</w:t>
      </w:r>
    </w:p>
    <w:p>
      <w:r>
        <w:t>Result Item Code: CHE-NOV</w:t>
      </w:r>
    </w:p>
    <w:p>
      <w:r>
        <w:t>Performed Date Time: 21/3/2017 10:58</w:t>
      </w:r>
    </w:p>
    <w:p>
      <w:r>
        <w:t>Line Num: 1</w:t>
      </w:r>
    </w:p>
    <w:p>
      <w:r>
        <w:t>Text:       HISTORY desat REPORT The heart size cannot be accurately assessed as the patient is not in full inspiration. Atelectasis with airspace shadows are seen in the lower zones. Bilateral small pleural effusions are noted. The central venous line is satisfactory in position.   May need further action Finalised by: &lt;DOCTOR&gt;</w:t>
      </w:r>
    </w:p>
    <w:p>
      <w:r>
        <w:t>Accession Number: 89be8c7301b1b653908db67c7dada808c814fbeab941039d8ac6982b40011679</w:t>
      </w:r>
    </w:p>
    <w:p>
      <w:r>
        <w:t>Updated Date Time: 22/3/2017 10:27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