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9768</w:t>
      </w:r>
    </w:p>
    <w:p>
      <w:r>
        <w:t>Visit Number: dfda6bbced1864df667f40cf95940bd3f31302fc98f3b25d90670e93391ccac7</w:t>
      </w:r>
    </w:p>
    <w:p>
      <w:r>
        <w:t>Masked_PatientID: 9768</w:t>
      </w:r>
    </w:p>
    <w:p>
      <w:r>
        <w:t>Order ID: 6264a9b036fbd29ec65c68c5897410e6b66e9460f90825993f9c7d74e680e7ed</w:t>
      </w:r>
    </w:p>
    <w:p>
      <w:r>
        <w:t>Order Name: CT Chest or Thorax</w:t>
      </w:r>
    </w:p>
    <w:p>
      <w:r>
        <w:t>Result Item Code: CTCHE</w:t>
      </w:r>
    </w:p>
    <w:p>
      <w:r>
        <w:t>Performed Date Time: 12/4/2019 18:30</w:t>
      </w:r>
    </w:p>
    <w:p>
      <w:r>
        <w:t>Line Num: 1</w:t>
      </w:r>
    </w:p>
    <w:p>
      <w:r>
        <w:t>Text: HISTORY  pre op evaluation - planned for CABG - to look for calcification of the aorta TECHNIQUE Scans acquired as per department protocol. Intravenous contrast: nil  FINDINGS Dense calcification of the coronary arteries. There is also calcification in the  ascending aorta, arch and descending aorta. At the pulmonary artery bifurcation,  ascending aorta measures 3.2 cm and descending aorta measures 2.1 cm. Heart is enlarged.  There is no pleural or pericardial effusion.  Within the limits of unenhanced study, no enlarged axillary or mediastinal lymph  node. No consolidation in both lungs. A ground-glass density in the right upper lobe  measuring 8 mm (7-26) is nonspecific but appears slightly wedge shape and is most  likelypost inflammatory. No gross abnormality in the visualised upper abdomen. Spondylotic  bony changes are present. CONCLUSION Dense calcification of the coronary arteries. Atherosclerotic calcified plaques are  visualised in the aorta involving the ascending arch and descending aorta. Ground-glass density in the right upper lobe appears slightly wedge shape and is  nonspecific but likely post inflammatory. Report Indicator: May need further action Finalised by: &lt;DOCTOR&gt;</w:t>
      </w:r>
    </w:p>
    <w:p>
      <w:r>
        <w:t>Accession Number: a86d205ee1b942a8dcc5dbd4df9a53b36c6d8c5bdef8fec3f9e0123eb3afa537</w:t>
      </w:r>
    </w:p>
    <w:p>
      <w:r>
        <w:t>Updated Date Time: 13/4/2019 9:16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