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9770</w:t>
      </w:r>
    </w:p>
    <w:p>
      <w:r>
        <w:t>Visit Number: dfda6bbced1864df667f40cf95940bd3f31302fc98f3b25d90670e93391ccac7</w:t>
      </w:r>
    </w:p>
    <w:p>
      <w:r>
        <w:t>Masked_PatientID: 9768</w:t>
      </w:r>
    </w:p>
    <w:p>
      <w:r>
        <w:t>Order ID: 578637c3cc54b0faad4fb542b8177539ad10e618a2dc6e6111e478feac0ec728</w:t>
      </w:r>
    </w:p>
    <w:p>
      <w:r>
        <w:t>Order Name: Chest X-ray</w:t>
      </w:r>
    </w:p>
    <w:p>
      <w:r>
        <w:t>Result Item Code: CHE-NOV</w:t>
      </w:r>
    </w:p>
    <w:p>
      <w:r>
        <w:t>Performed Date Time: 17/4/2019 20:48</w:t>
      </w:r>
    </w:p>
    <w:p>
      <w:r>
        <w:t>Line Num: 1</w:t>
      </w:r>
    </w:p>
    <w:p>
      <w:r>
        <w:t>Text: HISTORY  Post CABG REPORT Post cardiac surgery is noted. Tip of the ET tube is projected 15 mm above the carina.  Right central venous catheter is projected over the SVC. NG tube is projected over  the stomach. Pericardial catheter is noted. Bilateral pleural effusions and bibasilar  pulmonary collapse consolidations are noted. Report Indicator: May need further action Finalised by: &lt;DOCTOR&gt;</w:t>
      </w:r>
    </w:p>
    <w:p>
      <w:r>
        <w:t>Accession Number: 6d4a2a1395ab23dd25a6b54488b352e0863f4309ef92dad53940c7b709daea5a</w:t>
      </w:r>
    </w:p>
    <w:p>
      <w:r>
        <w:t>Updated Date Time: 19/4/2019 9:11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