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9790</w:t>
      </w:r>
    </w:p>
    <w:p>
      <w:r>
        <w:t>Visit Number: b8d39541f8075371f1376465365425788c4cdda4d58dfb08ef80cc41856e44e5</w:t>
      </w:r>
    </w:p>
    <w:p>
      <w:r>
        <w:t>Masked_PatientID: 9786</w:t>
      </w:r>
    </w:p>
    <w:p>
      <w:r>
        <w:t>Order ID: d60c2c9798aaaf916d9be312791b221fbfa30f33d1e43e5237498653b9f7ee25</w:t>
      </w:r>
    </w:p>
    <w:p>
      <w:r>
        <w:t>Order Name: Chest X-ray, Erect</w:t>
      </w:r>
    </w:p>
    <w:p>
      <w:r>
        <w:t>Result Item Code: CHE-ER</w:t>
      </w:r>
    </w:p>
    <w:p>
      <w:r>
        <w:t>Performed Date Time: 02/5/2016 10:05</w:t>
      </w:r>
    </w:p>
    <w:p>
      <w:r>
        <w:t>Line Num: 1</w:t>
      </w:r>
    </w:p>
    <w:p>
      <w:r>
        <w:t>Text:       HISTORY SAA REPORT  The right PICC line is in situ with its tip projected in satisfactory position. The heart size is normal.  No confluent consolidation, discrete opacity or sizable  pleural effusion seen.   Normal Finalised by: &lt;DOCTOR&gt;</w:t>
      </w:r>
    </w:p>
    <w:p>
      <w:r>
        <w:t>Accession Number: 8a84c8e075fee643ee2a5bffc4bec35b6c790a763486cc9601379e7ef4ec5781</w:t>
      </w:r>
    </w:p>
    <w:p>
      <w:r>
        <w:t>Updated Date Time: 03/5/2016 17:23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