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9837</w:t>
      </w:r>
    </w:p>
    <w:p>
      <w:r>
        <w:t>Visit Number: ddde9e47039d1e983a66a018648184754ce8572f58a92523c366ccb0fbca7446</w:t>
      </w:r>
    </w:p>
    <w:p>
      <w:r>
        <w:t>Masked_PatientID: 9808</w:t>
      </w:r>
    </w:p>
    <w:p>
      <w:r>
        <w:t>Order ID: 0cd9f85529858a1d8e98ef5018f6eea6fd53ea23cc7c19768baf756e063be895</w:t>
      </w:r>
    </w:p>
    <w:p>
      <w:r>
        <w:t>Order Name: Chest X-ray</w:t>
      </w:r>
    </w:p>
    <w:p>
      <w:r>
        <w:t>Result Item Code: CHE-NOV</w:t>
      </w:r>
    </w:p>
    <w:p>
      <w:r>
        <w:t>Performed Date Time: 02/10/2020 10:36</w:t>
      </w:r>
    </w:p>
    <w:p>
      <w:r>
        <w:t>Line Num: 1</w:t>
      </w:r>
    </w:p>
    <w:p>
      <w:r>
        <w:t>Text: HISTORY  septic wu REPORT Comparison:  29 September 2020. The lungs are of large volume suggesting air trapping. No cardiomegaly. Minor scarring noted at the junction of the right upper and mid zones. The rest of  the lungs are clear. No pneumothorax or pleural effusion. Report Indicator: Known / Minor Finalised by: &lt;DOCTOR&gt;</w:t>
      </w:r>
    </w:p>
    <w:p>
      <w:r>
        <w:t>Accession Number: c5ff4540fa4352565c7177f28181adaea6b844245e45b65f89695697d088116b</w:t>
      </w:r>
    </w:p>
    <w:p>
      <w:r>
        <w:t>Updated Date Time: 03/10/2020 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