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9839</w:t>
      </w:r>
    </w:p>
    <w:p>
      <w:r>
        <w:t>Visit Number: 5944b94d72a8019d6372252cc2e9a419b36bf607b80e94c6a3a52a25a72042dd</w:t>
      </w:r>
    </w:p>
    <w:p>
      <w:r>
        <w:t>Masked_PatientID: 9808</w:t>
      </w:r>
    </w:p>
    <w:p>
      <w:r>
        <w:t>Order ID: 27b3dbbc428e4ec06b55c26adcda4bb897ddcc5c4a42156d86ca37053b371f35</w:t>
      </w:r>
    </w:p>
    <w:p>
      <w:r>
        <w:t>Order Name: Chest X-ray</w:t>
      </w:r>
    </w:p>
    <w:p>
      <w:r>
        <w:t>Result Item Code: CHE-NOV</w:t>
      </w:r>
    </w:p>
    <w:p>
      <w:r>
        <w:t>Performed Date Time: 11/9/2020 16:50</w:t>
      </w:r>
    </w:p>
    <w:p>
      <w:r>
        <w:t>Line Num: 1</w:t>
      </w:r>
    </w:p>
    <w:p>
      <w:r>
        <w:t>Text: HISTORY  CHEST PAIN REPORT The heart is normal in size. The hilar configuration is unremarkable. No active lung lesion is seen. There is no pneumothorax. Stable scarring is seen  in the right midzone and right apex. Report Indicator: Known/ Minor Finalised by: &lt;DOCTOR&gt;</w:t>
      </w:r>
    </w:p>
    <w:p>
      <w:r>
        <w:t>Accession Number: 612a0fe9600797df6c587d7c9220529dbefc7061e7652a2e4f268a237fd2c3ea</w:t>
      </w:r>
    </w:p>
    <w:p>
      <w:r>
        <w:t>Updated Date Time: 11/9/2020 17:00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