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9810</w:t>
      </w:r>
    </w:p>
    <w:p>
      <w:r>
        <w:t>Visit Number: 159e973b122852f7aac5611c182da19097d939b44a6300c2bb15eea8c45ec991</w:t>
      </w:r>
    </w:p>
    <w:p>
      <w:r>
        <w:t>Masked_PatientID: 9808</w:t>
      </w:r>
    </w:p>
    <w:p>
      <w:r>
        <w:t>Order ID: 4354935c6d295aa431d9941c0caa08ee70c60af924df7549017482fc00d0675a</w:t>
      </w:r>
    </w:p>
    <w:p>
      <w:r>
        <w:t>Order Name: Chest X-ray, Erect</w:t>
      </w:r>
    </w:p>
    <w:p>
      <w:r>
        <w:t>Result Item Code: CHE-ER</w:t>
      </w:r>
    </w:p>
    <w:p>
      <w:r>
        <w:t>Performed Date Time: 17/4/2015 15:38</w:t>
      </w:r>
    </w:p>
    <w:p>
      <w:r>
        <w:t>Line Num: 1</w:t>
      </w:r>
    </w:p>
    <w:p>
      <w:r>
        <w:t>Text:       HISTORY chest pain today; chest pain -cit REPORT  Comparison was made previous chest radiograph of 3 March 2015. The heart size is normal.  The thoracic aorta is mildly unfolded.  Biapical pleural  thickening is again demonstrated. Patchy airspace opacification in the left mid zone  shows interval improvement. No focal consolidation or pleural effusion is seen.   There is no pneumothorax.   Known / Minor  Finalised by: &lt;DOCTOR&gt;</w:t>
      </w:r>
    </w:p>
    <w:p>
      <w:r>
        <w:t>Accession Number: 3b3591dea5f81765d7cb8693559cfc0503d37835d2dddde2ec4759c4a4ac8131</w:t>
      </w:r>
    </w:p>
    <w:p>
      <w:r>
        <w:t>Updated Date Time: 17/4/2015 21:11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