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9845</w:t>
      </w:r>
    </w:p>
    <w:p>
      <w:r>
        <w:t>Visit Number: 051b1a794395288581b8b2c8688f565a89a0be17ee591bd2c1f840c6aa9e198d</w:t>
      </w:r>
    </w:p>
    <w:p>
      <w:r>
        <w:t>Masked_PatientID: 9808</w:t>
      </w:r>
    </w:p>
    <w:p>
      <w:r>
        <w:t>Order ID: ff844bc0f24f0f0c9e03cb0b5941117407dfb4cdeca5d223b1d6987289e4ab27</w:t>
      </w:r>
    </w:p>
    <w:p>
      <w:r>
        <w:t>Order Name: Chest X-ray</w:t>
      </w:r>
    </w:p>
    <w:p>
      <w:r>
        <w:t>Result Item Code: CHE-NOV</w:t>
      </w:r>
    </w:p>
    <w:p>
      <w:r>
        <w:t>Performed Date Time: 19/9/2019 15:00</w:t>
      </w:r>
    </w:p>
    <w:p>
      <w:r>
        <w:t>Line Num: 1</w:t>
      </w:r>
    </w:p>
    <w:p>
      <w:r>
        <w:t>Text: HISTORY  NTM treated had recent ct scan, improved but New mild disease in right lung apex and apical left  lower lobe are however suggestive of ongoing or recurrent disease. asymptomatic respiratory wise REPORT The heart size is normal. A cluster of linear and nodular opacities is seen in the  periphery of the right midzone. This shows no significant change as compared with  the earlier image of 28 July 2019. Minimal scarring is seen in the right apex. No  other lung lesion is seen. Report Indicator: Known / Minor Finalised by: &lt;DOCTOR&gt;</w:t>
      </w:r>
    </w:p>
    <w:p>
      <w:r>
        <w:t>Accession Number: 4601f1dd56310754351291888d487a449b8dfc0e36302c15cd29476119108608</w:t>
      </w:r>
    </w:p>
    <w:p>
      <w:r>
        <w:t>Updated Date Time: 19/9/2019 15:32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