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9829</w:t>
      </w:r>
    </w:p>
    <w:p>
      <w:r>
        <w:t>Visit Number: a254146479783b3c4c373434bbd3591ed71ce35b27663c980722c575278b923b</w:t>
      </w:r>
    </w:p>
    <w:p>
      <w:r>
        <w:t>Masked_PatientID: 9808</w:t>
      </w:r>
    </w:p>
    <w:p>
      <w:r>
        <w:t>Order ID: 12ede4551ead3cb83e9ac7887e79f22d84d539dcb8ccc9a37954d6528596716e</w:t>
      </w:r>
    </w:p>
    <w:p>
      <w:r>
        <w:t>Order Name: Chest X-ray</w:t>
      </w:r>
    </w:p>
    <w:p>
      <w:r>
        <w:t>Result Item Code: CHE-NOV</w:t>
      </w:r>
    </w:p>
    <w:p>
      <w:r>
        <w:t>Performed Date Time: 20/8/2017 20:39</w:t>
      </w:r>
    </w:p>
    <w:p>
      <w:r>
        <w:t>Line Num: 1</w:t>
      </w:r>
    </w:p>
    <w:p>
      <w:r>
        <w:t>Text:       HISTORY epigastric pain, hx of hepatic flexure tumour REPORT CHEST RADIOGRAPH, PA ERECT Comparison is made with the prior study of 12 Feb 2017. The heart is normal in size.  No focal consolidation or pleural effusion is noted. The nodular densities noted  over the right upper to mid zone on the prior chest radiograph are less well appreciated  on the present study.  No sub-diaphragmatic free air is noted.  KUB RADIOGRAPH, SUPINE Comparison is made with the prior study of 28 June 2017.  Surgical sutures are noted projected over the right lower quadrant.  The visualised bowel gas pattern is unremarkable. There is no evidence of intestinal  obstruction.  Several calcified rounded densities projected over the pelvis likely represent phleboliths.    May need further action Reported by: &lt;DOCTOR&gt;</w:t>
      </w:r>
    </w:p>
    <w:p>
      <w:r>
        <w:t>Accession Number: 28e8f0e67ff65f42758372da9fdb3170874c3df7041b612a679cb02e253e4fd7</w:t>
      </w:r>
    </w:p>
    <w:p>
      <w:r>
        <w:t>Updated Date Time: 21/8/2017 17:39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