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9815</w:t>
      </w:r>
    </w:p>
    <w:p>
      <w:r>
        <w:t>Visit Number: 7470ff9ec012c5b1bf0fa5c2fe018a4263d0be97cdf612a8338be52ee06632d1</w:t>
      </w:r>
    </w:p>
    <w:p>
      <w:r>
        <w:t>Masked_PatientID: 9808</w:t>
      </w:r>
    </w:p>
    <w:p>
      <w:r>
        <w:t>Order ID: 0a949b09d376063b9a67615c9403e9cf65d62d5a0eae32d481fb2209305dcff2</w:t>
      </w:r>
    </w:p>
    <w:p>
      <w:r>
        <w:t>Order Name: CT Pulmonary Angiogram</w:t>
      </w:r>
    </w:p>
    <w:p>
      <w:r>
        <w:t>Result Item Code: CTCHEPE</w:t>
      </w:r>
    </w:p>
    <w:p>
      <w:r>
        <w:t>Performed Date Time: 27/10/2016 19:56</w:t>
      </w:r>
    </w:p>
    <w:p>
      <w:r>
        <w:t>Line Num: 1</w:t>
      </w:r>
    </w:p>
    <w:p>
      <w:r>
        <w:t>Text:       HISTORY haemoptysis for investigations. CXR showed fibrocalcification over right UZ/Mz TECHNIQUE Scans of the thorax were acquired in the arterial phase as per protocol for CT pulmonary  angiogram after intravenous administration of 55 ml of Omnipaque 350.  FINDINGS Note is made of the prior CT scan dated 3 January 2016. There is no filling-defect in the pulmonary trunk, main pulmonary arteries and its  lobar and segmental branches. The cardiac chambers and mediastinal vessels show normal  contrast enhancement. The heart is not enlarged and there is no pericardial effusion. Ground-glass nodules are scattered in the bilateral upper and the right lower lobes  with confluent ground-glass airspace changes in themiddle lobe. Nodular soft tissue opacities are seen within the middle lobe and lingular segment  accompanied by mild bronchiectasis. There is no pleural effusion or pneumothorax  on either side. The trachea and bilateral main bronchi are patent.A subcentimetre right hilar lymph node is possibly reactive in nature. Mediastinal,  supraclavicular and axillary lymph nodes are not enlarged by CT size criteria. Sections through the upper abdomen in the arterial phase are unremarkable.  There  are no destructive changes in the imaged bones. CONCLUSION No pulmonary embolism. Bronchiectasis with ground-glass opacities in the middle lobe and lingular segments  are worrisome for an infective process (non-tuberculous mycobacterium).    May need further action Finalised by: &lt;DOCTOR&gt;</w:t>
      </w:r>
    </w:p>
    <w:p>
      <w:r>
        <w:t>Accession Number: cee08e055c5c9d1a2cb717e739efceee0c609dbf941a5914940523741883316b</w:t>
      </w:r>
    </w:p>
    <w:p>
      <w:r>
        <w:t>Updated Date Time: 27/10/2016 21:38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