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9882</w:t>
      </w:r>
    </w:p>
    <w:p>
      <w:r>
        <w:t>Visit Number: 2d7ae29297254e2fb0c1f2b196eb3845540e6a1d604d0a8eb646a1f60ff39b6c</w:t>
      </w:r>
    </w:p>
    <w:p>
      <w:r>
        <w:t>Masked_PatientID: 9872</w:t>
      </w:r>
    </w:p>
    <w:p>
      <w:r>
        <w:t>Order ID: 27a9a038129f698e98eea76f80b5a6ad92f3f887e6a2457057540afd44abf140</w:t>
      </w:r>
    </w:p>
    <w:p>
      <w:r>
        <w:t>Order Name: Chest X-ray</w:t>
      </w:r>
    </w:p>
    <w:p>
      <w:r>
        <w:t>Result Item Code: CHE-NOV</w:t>
      </w:r>
    </w:p>
    <w:p>
      <w:r>
        <w:t>Performed Date Time: 27/1/2020 11:24</w:t>
      </w:r>
    </w:p>
    <w:p>
      <w:r>
        <w:t>Line Num: 1</w:t>
      </w:r>
    </w:p>
    <w:p>
      <w:r>
        <w:t>Text: HISTORY  sepsis T 38.7 on meropenem chesty cough with woresening creps REPORT There is left basal atelectasis possibly with infective consolidation. Unchanged  from prior radiograph 21 January 2020. Right lung is relatively clear. The left hemidiaphragm  grade remains elevated. Nasogastric tube terminates below the diaphragm. Report Indicator: Known / Minor Finalised by: &lt;DOCTOR&gt;</w:t>
      </w:r>
    </w:p>
    <w:p>
      <w:r>
        <w:t>Accession Number: b14abe5dec94f99d93663f78a89786fd8ec05fd22ec06e0de2abd39588e05c7b</w:t>
      </w:r>
    </w:p>
    <w:p>
      <w:r>
        <w:t>Updated Date Time: 28/1/2020 16:11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