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9890</w:t>
      </w:r>
    </w:p>
    <w:p>
      <w:r>
        <w:t>Visit Number: 9e273ff4a5da1736c8a838d5993dc3fe7afe0afe6945167c770aee8864c6b113</w:t>
      </w:r>
    </w:p>
    <w:p>
      <w:r>
        <w:t>Masked_PatientID: 9886</w:t>
      </w:r>
    </w:p>
    <w:p>
      <w:r>
        <w:t>Order ID: 5e0b771f829cf96dfc49ab2f22394019b555c7b8239a15c4cb4a4274c6a9f4d1</w:t>
      </w:r>
    </w:p>
    <w:p>
      <w:r>
        <w:t>Order Name: Chest X-ray</w:t>
      </w:r>
    </w:p>
    <w:p>
      <w:r>
        <w:t>Result Item Code: CHE-NOV</w:t>
      </w:r>
    </w:p>
    <w:p>
      <w:r>
        <w:t>Performed Date Time: 06/4/2015 6:14</w:t>
      </w:r>
    </w:p>
    <w:p>
      <w:r>
        <w:t>Line Num: 1</w:t>
      </w:r>
    </w:p>
    <w:p>
      <w:r>
        <w:t>Text:       HISTORY Right malignant effusion REPORT  Previous radiograph dated 31 March 2015 was reviewed. A right pleural drainage catheter is projected over the right lower zone. Surgical  clips are projected over the right axillary region.  The cardiac size cannot be accurately assessed on this projection. The aorta is unfolded.  There is stable patchy airspace opacification of the right lung with a right moderate-sized  pleural effusion which appears loculated.  Stable left pleural effusion is also noted.    May need further action Finalised by: &lt;DOCTOR&gt;</w:t>
      </w:r>
    </w:p>
    <w:p>
      <w:r>
        <w:t>Accession Number: 8c6c739a4377d6f1c01c4e41096c9463f2b6fa839bb5a7ded759f503ff9cd95f</w:t>
      </w:r>
    </w:p>
    <w:p>
      <w:r>
        <w:t>Updated Date Time: 07/4/2015 12:03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