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9889</w:t>
      </w:r>
    </w:p>
    <w:p>
      <w:r>
        <w:t>Visit Number: 9e273ff4a5da1736c8a838d5993dc3fe7afe0afe6945167c770aee8864c6b113</w:t>
      </w:r>
    </w:p>
    <w:p>
      <w:r>
        <w:t>Masked_PatientID: 9886</w:t>
      </w:r>
    </w:p>
    <w:p>
      <w:r>
        <w:t>Order ID: beb12e503acfac4db8e3485feee6faed62388f6eda397c341a61428d1ed834f2</w:t>
      </w:r>
    </w:p>
    <w:p>
      <w:r>
        <w:t>Order Name: Chest X-ray</w:t>
      </w:r>
    </w:p>
    <w:p>
      <w:r>
        <w:t>Result Item Code: CHE-NOV</w:t>
      </w:r>
    </w:p>
    <w:p>
      <w:r>
        <w:t>Performed Date Time: 31/3/2015 22:35</w:t>
      </w:r>
    </w:p>
    <w:p>
      <w:r>
        <w:t>Line Num: 1</w:t>
      </w:r>
    </w:p>
    <w:p>
      <w:r>
        <w:t>Text:       HISTORY new onset of fever, TRO nosocomial Recurrent breast CA REPORT Mobile chest radiograph AP view. Prior radiograph dated  30/03/2015  was reviewed. There is negligible change to the air space opacities, scarring, atelectasisand  effusion on the right side compared to prior radiograph.  Surgical clips and right  cope loop tube are again seen.  Small left-sided effusion is again seen.   May need further action Finalised by: &lt;DOCTOR&gt;</w:t>
      </w:r>
    </w:p>
    <w:p>
      <w:r>
        <w:t>Accession Number: 4ec76292f0a620dcd47cea8420b52778b1a4c57a18cbc7bbf0ccd3974ded9044</w:t>
      </w:r>
    </w:p>
    <w:p>
      <w:r>
        <w:t>Updated Date Time: 01/4/2015 18:51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