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9901</w:t>
      </w:r>
    </w:p>
    <w:p>
      <w:r>
        <w:t>Visit Number: a3964083237c960147698a7e3508de01ed7a2a57ef19541ec38d0521c8b7c8c6</w:t>
      </w:r>
    </w:p>
    <w:p>
      <w:r>
        <w:t>Masked_PatientID: 9901</w:t>
      </w:r>
    </w:p>
    <w:p>
      <w:r>
        <w:t>Order ID: b7e0eb3761687c064090647734cee25d0c452dbf099a0d75434bfe3c8eeebc82</w:t>
      </w:r>
    </w:p>
    <w:p>
      <w:r>
        <w:t>Order Name: Chest X-ray</w:t>
      </w:r>
    </w:p>
    <w:p>
      <w:r>
        <w:t>Result Item Code: CHE-NOV</w:t>
      </w:r>
    </w:p>
    <w:p>
      <w:r>
        <w:t>Performed Date Time: 21/8/2020 1:58</w:t>
      </w:r>
    </w:p>
    <w:p>
      <w:r>
        <w:t>Line Num: 1</w:t>
      </w:r>
    </w:p>
    <w:p>
      <w:r>
        <w:t>Text: HISTORY  loss of weight REPORT Chest X-ray: Comparison with Chest X-ray: On 04/06 /20. The heart size and mediastinal configuration are normal.  No active lung lesion is seen. No pleural effusion is seen. Stable linear band at  right cardiophrenic angle. Report Indicator: Known / Minor Finalised by: &lt;DOCTOR&gt;</w:t>
      </w:r>
    </w:p>
    <w:p>
      <w:r>
        <w:t>Accession Number: 6e3fed7bd970c2de2bf9f164782d2f4e14a187a844f16964652bc6dab21a375d</w:t>
      </w:r>
    </w:p>
    <w:p>
      <w:r>
        <w:t>Updated Date Time: 21/8/2020 9:12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