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9921</w:t>
      </w:r>
    </w:p>
    <w:p>
      <w:r>
        <w:t>Visit Number: d1c609580ca94c7593e70ee75cd3b3758006c18318ba6cbe4b6a4732414dac60</w:t>
      </w:r>
    </w:p>
    <w:p>
      <w:r>
        <w:t>Masked_PatientID: 9911</w:t>
      </w:r>
    </w:p>
    <w:p>
      <w:r>
        <w:t>Order ID: 4d475a58a6cd548e3908e0d485944f34c11e692316448e3438f545433fa5d7ff</w:t>
      </w:r>
    </w:p>
    <w:p>
      <w:r>
        <w:t>Order Name: Chest X-ray</w:t>
      </w:r>
    </w:p>
    <w:p>
      <w:r>
        <w:t>Result Item Code: CHE-NOV</w:t>
      </w:r>
    </w:p>
    <w:p>
      <w:r>
        <w:t>Performed Date Time: 16/9/2015 15:15</w:t>
      </w:r>
    </w:p>
    <w:p>
      <w:r>
        <w:t>Line Num: 1</w:t>
      </w:r>
    </w:p>
    <w:p>
      <w:r>
        <w:t>Text:       HISTORY S/P R IJ REPORT Comparison was done with the previous study dated 15/09/2015. The heart size cannot be accurately assessed as this is an AP film.  The lung fields congested. Extensive airspace shadows are seen in both lungs.  There is no significant change  from previous x-ray. Bilateral pleural effusions are also noted. The ETT, central venous lines and NG tube are satisfactory in position.   May need further action Finalised by: &lt;DOCTOR&gt;</w:t>
      </w:r>
    </w:p>
    <w:p>
      <w:r>
        <w:t>Accession Number: c45ddc45aa4fbe6dfd32ed9e767052226b986b88061a19cce5fa2dcd564b2600</w:t>
      </w:r>
    </w:p>
    <w:p>
      <w:r>
        <w:t>Updated Date Time: 18/9/2015 18:30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