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9925</w:t>
      </w:r>
    </w:p>
    <w:p>
      <w:r>
        <w:t>Visit Number: 2a378377286c0ba31f8dff64bf558cedfa77f074c451fa9f3e79249992a353be</w:t>
      </w:r>
    </w:p>
    <w:p>
      <w:r>
        <w:t>Masked_PatientID: 9925</w:t>
      </w:r>
    </w:p>
    <w:p>
      <w:r>
        <w:t>Order ID: 96f3f8ef7f0c6275696a65bd15fb7adf7b61158678045f8a49ddcf53ee9a853c</w:t>
      </w:r>
    </w:p>
    <w:p>
      <w:r>
        <w:t>Order Name: CT Chest and Abdomen</w:t>
      </w:r>
    </w:p>
    <w:p>
      <w:r>
        <w:t>Result Item Code: CTCHEABD</w:t>
      </w:r>
    </w:p>
    <w:p>
      <w:r>
        <w:t>Performed Date Time: 05/6/2017 23:07</w:t>
      </w:r>
    </w:p>
    <w:p>
      <w:r>
        <w:t>Line Num: 1</w:t>
      </w:r>
    </w:p>
    <w:p>
      <w:r>
        <w:t>Text:       HISTORY Multifocal HCC s/p Hepatic Embolisation + Y90 done on 14th April 2017 Now to do CT CHEST AND ABDO r to assess left lobe of liver before performing Hepatic  Angiography + MAA on 6th june in Angio Room.; ** Kindly contact NC Julianah: &lt;HP&gt;  for any clarification: &lt;HP&gt;** TECHNIQUE Scans acquired as per department protocol. Intravenous contrast: Iopamiro 370 - Volume (ml): 75 FINDINGS Comparison made with CT of 21/3/2017. Status post Y-90 embolisation on 17/4/2017.  ABDOMEN The large HCC occupying most of the right hepatic lobe, primarily centered in segment  8, remains stable in size, measuring 150 x 120 x 160 mm, but shows increasing cystic  areas, in keeping with response to treatment.  There are similar cystic changes of a stable size 25 mm focus (701-49) in segment  5, while few other nodules in segment 6 are relatively unchanged.  The rest of the lesions in the left lobe show a mixture of stable disease progression.  For example, a lesion in mid-posterior segment 2 increases from prior 5 mm to current  11 mm while another focus anteriorly remains unchanged at 12 mm. A few of the lesions  are new, e.g. 6mm focus in segment 3 (501-46).  Stable 8 mm focus of fluid attenuation in the far left lateral and posterior aspect  of segment 2 (701-33) is in keeping with a cyst. No biliary dilatation is seen. The portal and hepatic veins enhances normally. There  is no change of the significant mass effect of the dominant mass in right lobe, splaying  right and middle hepatic vein, and displacing the right portal vein inferiorly.  The spleen is not enlarged. Small to moderate varices are noted at the splenic hilum,  periportal region and omentum. No ascites noted. The kidney shows multiple new wedge-shaped hypodensities bilaterally, likely inflammatory  in nature. A few other tiny hypodensities previously present, remains too small to  characterise, but probably represent cysts. No hydronephrosis or sinister renal mass  is identified. The gallbladder, pancreas, adrenals, and limited sections of the bowel in the abdomen  are unremarkable. Small volume periportal nodes remains unchanged from before, likely reactive.  No  enlarged retroperitoneal nodes seen. THORAX AND BONES A few borderline prominent mediastinal nodes remains nonspecific, the largest measuring  up to 11 mm at the aortopulmonary window, unchanged from before. No enlarged supraclavicular,  axillary or hilar nodes seen.  Nonspecific right thyroid hypodensities are stable. Heart size is normal.  Mediastinal  vasculature enhance normally. No pericardial or pleural effusion is evident. No lung mass or sinister nodule is noted.  A stable calcified granuloma is again  seen in the lateral aspect of the right upper lobe (601-48). No consolidation or ground-glass changes seen.  There is no interstitial fibrosis,  bronchiectasis or emphysema evident. The major airways are patent. No destructive bony lesion is seen.  CONCLUSION Since last CT of Mar 2017,  1. Multifocal HCC, dominant in right lobe with mass effect on adjacent vessels.  2. The dominant mass in segment 8 and adjacent nodules, show stable size but increasing  cystic changes,likely represent treatment response. 3. There are however several foci in the left lobe that show increase in size, concerning  for progression.  4. Portal hypertension with a few small varices. No splenomegaly or ascites. 5. Interval hypodensities in both kidneys are likely inflammatory in nature.  Clinical  correlation for symptoms and urine tests suggested.  6. Stable non-specific borderline prominent mediastinal nodes. No other convincing  metastasis is detected in the thorax and abdomen. 7. Other minor findings as described.   May need further action Finalised by: &lt;DOCTOR&gt;</w:t>
      </w:r>
    </w:p>
    <w:p>
      <w:r>
        <w:t>Accession Number: 8e0aa36e8caa4e8622c69c961316af1d4269f7bb1bb21c54c7b27e6d60919803</w:t>
      </w:r>
    </w:p>
    <w:p>
      <w:r>
        <w:t>Updated Date Time: 06/6/2017 10:03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