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9935</w:t>
      </w:r>
    </w:p>
    <w:p>
      <w:r>
        <w:t>Visit Number: ef67df946495d192033bc20e96c50fa812c4be1fa3ca109f8201f9d1b4e1499b</w:t>
      </w:r>
    </w:p>
    <w:p>
      <w:r>
        <w:t>Masked_PatientID: 9930</w:t>
      </w:r>
    </w:p>
    <w:p>
      <w:r>
        <w:t>Order ID: 428f001dc641bd4690843ab4831a2a13c61c2ea4a62f49c9af14428b5cda48c6</w:t>
      </w:r>
    </w:p>
    <w:p>
      <w:r>
        <w:t>Order Name: Chest X-ray, Erect</w:t>
      </w:r>
    </w:p>
    <w:p>
      <w:r>
        <w:t>Result Item Code: CHE-ER</w:t>
      </w:r>
    </w:p>
    <w:p>
      <w:r>
        <w:t>Performed Date Time: 06/8/2020 8:09</w:t>
      </w:r>
    </w:p>
    <w:p>
      <w:r>
        <w:t>Line Num: 1</w:t>
      </w:r>
    </w:p>
    <w:p>
      <w:r>
        <w:t>Text: HISTORY  unwitnessed fall with HI REPORT AP SITTING The prior chest radiograph of 30/03/2020 is reviewed. The heart size cannot be accurately assessed on this anteroposterior projection.  There is no consolidation or pleural effusion. Stable thoracic levoscoliosis is noted. Old bilateral rib fractures are seen. No new displaced rib fracture seen on this  frontal projection. Report Indicator: Known / Minor Reported by: &lt;DOCTOR&gt;</w:t>
      </w:r>
    </w:p>
    <w:p>
      <w:r>
        <w:t>Accession Number: 52f0c21648a74f0dfbf4fad447c8d8850d43708b7820b6a907bfbbd8b69570c7</w:t>
      </w:r>
    </w:p>
    <w:p>
      <w:r>
        <w:t>Updated Date Time: 06/8/2020 9:14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