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9936</w:t>
      </w:r>
    </w:p>
    <w:p>
      <w:r>
        <w:t>Visit Number: 94425f752d9c7f169092b21b280610620394df81d1b95835e6609ccafa780434</w:t>
      </w:r>
    </w:p>
    <w:p>
      <w:r>
        <w:t>Masked_PatientID: 9936</w:t>
      </w:r>
    </w:p>
    <w:p>
      <w:r>
        <w:t>Order ID: 22054c9a7d13a9628964fe84e02e7446d8cea4e4f00cf2fd09ce9fbd5ac07ca9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16:16</w:t>
      </w:r>
    </w:p>
    <w:p>
      <w:r>
        <w:t>Line Num: 1</w:t>
      </w:r>
    </w:p>
    <w:p>
      <w:r>
        <w:t>Text: HISTORY  chest infection and low sats; in CCA / pending trolley number REPORT Airway thickening with some patchy air space opacities are present in paracardiac/retrocardiac  regions bilaterally more so in the left retrocardiac region. Appearances could be  due to background inflammatory airway disease/mild bronchiectasis with possibly some   superimposed infection. Upper lungs are clear. No pleural effusion. Heart is not  enlarged. Report Indicator: May need further action Reported by: &lt;DOCTOR&gt;</w:t>
      </w:r>
    </w:p>
    <w:p>
      <w:r>
        <w:t>Accession Number: 9dc03c38d2506e2cf74550df3d1dcb000ddb881c900816d7fa8d199227c8a1dd</w:t>
      </w:r>
    </w:p>
    <w:p>
      <w:r>
        <w:t>Updated Date Time: 07/11/2019 12:07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