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9948</w:t>
      </w:r>
    </w:p>
    <w:p>
      <w:r>
        <w:t>Visit Number: d07486a7606b9b3270582a9df3ebf867b2bce925a09173edc9099255288f59ec</w:t>
      </w:r>
    </w:p>
    <w:p>
      <w:r>
        <w:t>Masked_PatientID: 9948</w:t>
      </w:r>
    </w:p>
    <w:p>
      <w:r>
        <w:t>Order ID: 6a1c76121243d2f2fee9f5f91b0bc14cd09ca147323f1e201254f7d39d39f42d</w:t>
      </w:r>
    </w:p>
    <w:p>
      <w:r>
        <w:t>Order Name: Chest X-ray, Erect</w:t>
      </w:r>
    </w:p>
    <w:p>
      <w:r>
        <w:t>Result Item Code: CHE-ER</w:t>
      </w:r>
    </w:p>
    <w:p>
      <w:r>
        <w:t>Performed Date Time: 13/9/2018 18:15</w:t>
      </w:r>
    </w:p>
    <w:p>
      <w:r>
        <w:t>Line Num: 1</w:t>
      </w:r>
    </w:p>
    <w:p>
      <w:r>
        <w:t>Text:       HISTORY Sepsis ?source REPORT  Comparison was made with prior radiograph dated 6 September 2018. The heart size is within normal limits.  Thoracic aorta is unfolded with atherosclerotic  calcifications. Patchy airspace opacities in the right mid to lower zone are again seen, appearing  less confluent as compared to prior radiograph. There is also thickening of the adjacent  horizontal fissure. These are likely to represent infective changes.  No sizable pleural effusion is seen. Stable compression fracture of T12 vertebra is noted.   May need further action Reported by: &lt;DOCTOR&gt;</w:t>
      </w:r>
    </w:p>
    <w:p>
      <w:r>
        <w:t>Accession Number: 5b1cf8491d5d6a191f88cf11688cf70a317b7f1365eea535defb97d90433dbfe</w:t>
      </w:r>
    </w:p>
    <w:p>
      <w:r>
        <w:t>Updated Date Time: 14/9/2018 18:25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