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9953</w:t>
      </w:r>
    </w:p>
    <w:p>
      <w:r>
        <w:t>Visit Number: 767b58f89dc860e19f41b4d181dbef58fc07bafb2b8a9dfbaf77b63209faf7ed</w:t>
      </w:r>
    </w:p>
    <w:p>
      <w:r>
        <w:t>Masked_PatientID: 9950</w:t>
      </w:r>
    </w:p>
    <w:p>
      <w:r>
        <w:t>Order ID: e720139050753c11fae04d0fd6d19387bea4b7377abcdbb1949b10e9e0ed3ccf</w:t>
      </w:r>
    </w:p>
    <w:p>
      <w:r>
        <w:t>Order Name: Chest X-ray</w:t>
      </w:r>
    </w:p>
    <w:p>
      <w:r>
        <w:t>Result Item Code: CHE-NOV</w:t>
      </w:r>
    </w:p>
    <w:p>
      <w:r>
        <w:t>Performed Date Time: 08/4/2018 23:26</w:t>
      </w:r>
    </w:p>
    <w:p>
      <w:r>
        <w:t>Line Num: 1</w:t>
      </w:r>
    </w:p>
    <w:p>
      <w:r>
        <w:t>Text:       HISTORY ? pneumonia REPORT Comparison was done with prior radiograph dated 06/04/18. Right central venous catheter is in the SVC.  Status post oesophagectomy, with a feeding tube projected over the lower thoracic  region. A drainage catheter is projected over the right upper zone.  No pneumothorax. Right lower zone opacification and retrocardiac opacification may  be related to atelectasis or consolidation. Blunted left costophrenic angle suggestive of a small left pleural effusion. Heart size is not well assessed on this projection. No free air is seen under diaphragm.   Known / Minor  Finalised by: &lt;DOCTOR&gt;</w:t>
      </w:r>
    </w:p>
    <w:p>
      <w:r>
        <w:t>Accession Number: 5ccbb3942dd83f6ffe41def709cdced057922be2ee6378890a462af53b379c6e</w:t>
      </w:r>
    </w:p>
    <w:p>
      <w:r>
        <w:t>Updated Date Time: 10/4/2018 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