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9954</w:t>
      </w:r>
    </w:p>
    <w:p>
      <w:r>
        <w:t>Visit Number: 767b58f89dc860e19f41b4d181dbef58fc07bafb2b8a9dfbaf77b63209faf7ed</w:t>
      </w:r>
    </w:p>
    <w:p>
      <w:r>
        <w:t>Masked_PatientID: 9950</w:t>
      </w:r>
    </w:p>
    <w:p>
      <w:r>
        <w:t>Order ID: 4c9ac7241bcb350c8666e1e22318df2b4428b67614b7a6978986614b067cba59</w:t>
      </w:r>
    </w:p>
    <w:p>
      <w:r>
        <w:t>Order Name: Chest X-ray, Erect</w:t>
      </w:r>
    </w:p>
    <w:p>
      <w:r>
        <w:t>Result Item Code: CHE-ER</w:t>
      </w:r>
    </w:p>
    <w:p>
      <w:r>
        <w:t>Performed Date Time: 12/4/2018 20:25</w:t>
      </w:r>
    </w:p>
    <w:p>
      <w:r>
        <w:t>Line Num: 1</w:t>
      </w:r>
    </w:p>
    <w:p>
      <w:r>
        <w:t>Text:       HISTORY off chest tube REPORT  Comparison radiograph 08/04/2018. Stable cardiomegaly with unfolded aortic arch. There is a small left pleural effusion present with areas of atelectasis in the left  lower zone. Band-like atelectasis is persistent in the right upper zone.  Marked improvement  noted in the air space opacities previously detected in the right lower zone.  Minimal  peribronchial thickening is evident.   May need further action Finalised by: &lt;DOCTOR&gt;</w:t>
      </w:r>
    </w:p>
    <w:p>
      <w:r>
        <w:t>Accession Number: 2bcab7b7edebcac41d2fc0b4ac3ba2d70a9a7f22fc39dfc892a4682ac44df5de</w:t>
      </w:r>
    </w:p>
    <w:p>
      <w:r>
        <w:t>Updated Date Time: 13/4/2018 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